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715C7" w14:textId="3BF74F83" w:rsidR="00A804BE" w:rsidRPr="004E2857" w:rsidRDefault="00A804BE" w:rsidP="00A804BE">
      <w:pPr>
        <w:pStyle w:val="Header"/>
        <w:keepLines/>
        <w:tabs>
          <w:tab w:val="right" w:pos="10440"/>
          <w:tab w:val="right" w:pos="13323"/>
        </w:tabs>
        <w:rPr>
          <w:rFonts w:cs="Arial"/>
          <w:b w:val="0"/>
          <w:sz w:val="24"/>
          <w:szCs w:val="24"/>
          <w:lang w:eastAsia="zh-CN"/>
        </w:rPr>
      </w:pPr>
      <w:bookmarkStart w:id="0" w:name="Title"/>
      <w:bookmarkEnd w:id="0"/>
      <w:r w:rsidRPr="004E2857">
        <w:rPr>
          <w:rFonts w:cs="Arial"/>
          <w:sz w:val="24"/>
          <w:szCs w:val="24"/>
        </w:rPr>
        <w:t>3GPP TSG-RAN WG4 Meeting #</w:t>
      </w:r>
      <w:r w:rsidRPr="004E2857">
        <w:rPr>
          <w:rFonts w:cs="Arial"/>
        </w:rPr>
        <w:t xml:space="preserve"> </w:t>
      </w:r>
      <w:r>
        <w:rPr>
          <w:rFonts w:cs="Arial"/>
          <w:sz w:val="24"/>
          <w:szCs w:val="24"/>
        </w:rPr>
        <w:t>102</w:t>
      </w:r>
      <w:r w:rsidRPr="004E2857">
        <w:rPr>
          <w:rFonts w:cs="Arial"/>
          <w:sz w:val="24"/>
          <w:szCs w:val="24"/>
        </w:rPr>
        <w:t>-</w:t>
      </w:r>
      <w:r>
        <w:rPr>
          <w:rFonts w:cs="Arial"/>
          <w:sz w:val="24"/>
          <w:szCs w:val="24"/>
        </w:rPr>
        <w:t>e</w:t>
      </w:r>
      <w:r w:rsidRPr="004E2857">
        <w:rPr>
          <w:rFonts w:cs="Arial"/>
          <w:sz w:val="24"/>
          <w:szCs w:val="24"/>
        </w:rPr>
        <w:tab/>
      </w:r>
      <w:r w:rsidR="000A06EB" w:rsidRPr="000A06EB">
        <w:rPr>
          <w:rFonts w:cs="Arial"/>
          <w:sz w:val="24"/>
          <w:szCs w:val="24"/>
        </w:rPr>
        <w:t>R4-2205918</w:t>
      </w:r>
    </w:p>
    <w:p w14:paraId="1D2B65A3" w14:textId="77777777" w:rsidR="00A804BE" w:rsidRPr="004E2857" w:rsidRDefault="00A804BE" w:rsidP="00A804BE">
      <w:pPr>
        <w:pStyle w:val="Header"/>
        <w:tabs>
          <w:tab w:val="right" w:pos="9781"/>
          <w:tab w:val="right" w:pos="13323"/>
        </w:tabs>
        <w:outlineLvl w:val="0"/>
        <w:rPr>
          <w:rFonts w:cs="Arial"/>
          <w:b w:val="0"/>
          <w:sz w:val="24"/>
          <w:szCs w:val="24"/>
          <w:lang w:eastAsia="zh-CN"/>
        </w:rPr>
      </w:pPr>
      <w:r>
        <w:rPr>
          <w:rFonts w:cs="Arial"/>
          <w:sz w:val="24"/>
          <w:szCs w:val="24"/>
          <w:lang w:eastAsia="zh-CN"/>
        </w:rPr>
        <w:t>Electronic Meeting, February 21 – March 3</w:t>
      </w:r>
      <w:r w:rsidRPr="004E2857">
        <w:rPr>
          <w:rFonts w:cs="Arial"/>
          <w:sz w:val="24"/>
          <w:szCs w:val="24"/>
          <w:lang w:eastAsia="zh-CN"/>
        </w:rPr>
        <w:t>, 2022</w:t>
      </w:r>
    </w:p>
    <w:p w14:paraId="53FB28F5" w14:textId="77777777" w:rsidR="00B926CC" w:rsidRPr="00E878AE" w:rsidRDefault="00B926CC" w:rsidP="00B926CC">
      <w:pPr>
        <w:tabs>
          <w:tab w:val="left" w:pos="1985"/>
        </w:tabs>
        <w:spacing w:before="0" w:after="0"/>
        <w:ind w:left="1975" w:hangingChars="823" w:hanging="1975"/>
        <w:rPr>
          <w:rFonts w:ascii="Arial" w:hAnsi="Arial" w:cs="Arial"/>
          <w:sz w:val="24"/>
          <w:lang w:val="en-US"/>
        </w:rPr>
      </w:pPr>
    </w:p>
    <w:p w14:paraId="655F110C" w14:textId="5B16B511" w:rsidR="001E105C" w:rsidRPr="00E878AE" w:rsidRDefault="001E105C" w:rsidP="00D9163E">
      <w:pPr>
        <w:tabs>
          <w:tab w:val="left" w:pos="1985"/>
        </w:tabs>
        <w:spacing w:before="0"/>
        <w:ind w:left="1983" w:hangingChars="823" w:hanging="1983"/>
        <w:rPr>
          <w:rFonts w:ascii="Arial" w:hAnsi="Arial" w:cs="Arial"/>
          <w:b/>
          <w:sz w:val="24"/>
        </w:rPr>
      </w:pPr>
      <w:r w:rsidRPr="004F4D91">
        <w:rPr>
          <w:rFonts w:ascii="Arial" w:hAnsi="Arial" w:cs="Arial"/>
          <w:b/>
          <w:sz w:val="24"/>
        </w:rPr>
        <w:t>Agenda item:</w:t>
      </w:r>
      <w:r w:rsidRPr="004F4D91">
        <w:rPr>
          <w:rFonts w:ascii="Arial" w:hAnsi="Arial" w:cs="Arial"/>
          <w:b/>
          <w:sz w:val="24"/>
        </w:rPr>
        <w:tab/>
      </w:r>
      <w:bookmarkStart w:id="1" w:name="Source"/>
      <w:bookmarkEnd w:id="1"/>
      <w:r w:rsidR="00986343">
        <w:rPr>
          <w:rFonts w:ascii="Arial" w:hAnsi="Arial" w:cs="Arial"/>
          <w:b/>
          <w:sz w:val="24"/>
        </w:rPr>
        <w:t>10</w:t>
      </w:r>
      <w:r w:rsidR="004F4D91" w:rsidRPr="00E5087A">
        <w:rPr>
          <w:rFonts w:ascii="Arial" w:hAnsi="Arial" w:cs="Arial"/>
          <w:b/>
          <w:sz w:val="24"/>
        </w:rPr>
        <w:t>.</w:t>
      </w:r>
      <w:r w:rsidR="007138C8">
        <w:rPr>
          <w:rFonts w:ascii="Arial" w:hAnsi="Arial" w:cs="Arial"/>
          <w:b/>
          <w:sz w:val="24"/>
        </w:rPr>
        <w:t>16</w:t>
      </w:r>
      <w:r w:rsidR="004F4D91" w:rsidRPr="00E5087A">
        <w:rPr>
          <w:rFonts w:ascii="Arial" w:hAnsi="Arial" w:cs="Arial"/>
          <w:b/>
          <w:sz w:val="24"/>
        </w:rPr>
        <w:t>.</w:t>
      </w:r>
      <w:r w:rsidR="007138C8">
        <w:rPr>
          <w:rFonts w:ascii="Arial" w:hAnsi="Arial" w:cs="Arial"/>
          <w:b/>
          <w:sz w:val="24"/>
        </w:rPr>
        <w:t>10</w:t>
      </w:r>
      <w:r w:rsidR="004F4D91" w:rsidRPr="00E5087A">
        <w:rPr>
          <w:rFonts w:ascii="Arial" w:hAnsi="Arial" w:cs="Arial"/>
          <w:b/>
          <w:sz w:val="24"/>
        </w:rPr>
        <w:t>.</w:t>
      </w:r>
      <w:r w:rsidR="00C15F74">
        <w:rPr>
          <w:rFonts w:ascii="Arial" w:hAnsi="Arial" w:cs="Arial"/>
          <w:b/>
          <w:sz w:val="24"/>
        </w:rPr>
        <w:t>2</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069AD0A4"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5B0324" w:rsidRPr="001677E5">
        <w:rPr>
          <w:rFonts w:ascii="Arial" w:hAnsi="Arial" w:cs="Arial"/>
          <w:b/>
          <w:sz w:val="24"/>
        </w:rPr>
        <w:t>V</w:t>
      </w:r>
      <w:r w:rsidR="004F4D91" w:rsidRPr="001677E5">
        <w:rPr>
          <w:rFonts w:ascii="Arial" w:hAnsi="Arial" w:cs="Arial"/>
          <w:b/>
          <w:sz w:val="24"/>
        </w:rPr>
        <w:t xml:space="preserve">iew on </w:t>
      </w:r>
      <w:r w:rsidR="00A06445" w:rsidRPr="001677E5">
        <w:rPr>
          <w:rFonts w:ascii="Arial" w:hAnsi="Arial" w:cs="Arial"/>
          <w:b/>
          <w:sz w:val="24"/>
        </w:rPr>
        <w:t xml:space="preserve">FR2-2 </w:t>
      </w:r>
      <w:r w:rsidR="009F459B" w:rsidRPr="001677E5">
        <w:rPr>
          <w:rFonts w:ascii="Arial" w:hAnsi="Arial" w:cs="Arial"/>
          <w:b/>
          <w:sz w:val="24"/>
        </w:rPr>
        <w:t>UE</w:t>
      </w:r>
      <w:r w:rsidR="005B0324" w:rsidRPr="001677E5">
        <w:rPr>
          <w:rFonts w:ascii="Arial" w:hAnsi="Arial" w:cs="Arial"/>
          <w:b/>
          <w:sz w:val="24"/>
        </w:rPr>
        <w:t xml:space="preserve"> </w:t>
      </w:r>
      <w:r w:rsidR="00A06445" w:rsidRPr="001677E5">
        <w:rPr>
          <w:rFonts w:ascii="Arial" w:hAnsi="Arial" w:cs="Arial"/>
          <w:b/>
          <w:sz w:val="24"/>
        </w:rPr>
        <w:t xml:space="preserve">demodulation </w:t>
      </w:r>
      <w:r w:rsidR="004F4D91" w:rsidRPr="001677E5">
        <w:rPr>
          <w:rFonts w:ascii="Arial" w:hAnsi="Arial" w:cs="Arial"/>
          <w:b/>
          <w:sz w:val="24"/>
        </w:rPr>
        <w:t>performance requirements</w:t>
      </w:r>
    </w:p>
    <w:p w14:paraId="5F78E2BB" w14:textId="77777777"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8E1CFE" w:rsidRPr="00E878AE">
        <w:rPr>
          <w:rFonts w:ascii="Arial" w:hAnsi="Arial" w:cs="Arial"/>
          <w:b/>
          <w:sz w:val="24"/>
        </w:rPr>
        <w:t>Discussion</w:t>
      </w:r>
    </w:p>
    <w:p w14:paraId="3B9F00AB" w14:textId="77777777" w:rsidR="004B515E" w:rsidRPr="00E878AE" w:rsidRDefault="004B515E" w:rsidP="00422531">
      <w:pPr>
        <w:pStyle w:val="Heading1"/>
      </w:pPr>
      <w:r w:rsidRPr="00E878AE">
        <w:t>Introduction</w:t>
      </w:r>
    </w:p>
    <w:p w14:paraId="5059C64E" w14:textId="77777777" w:rsidR="003B0A3A" w:rsidRPr="00AD79E3" w:rsidRDefault="003B0A3A" w:rsidP="003B0A3A">
      <w:pPr>
        <w:rPr>
          <w:lang w:val="en-US"/>
        </w:rPr>
      </w:pPr>
      <w:r w:rsidRPr="00AD79E3">
        <w:rPr>
          <w:lang w:val="en-US"/>
        </w:rPr>
        <w:t>NR Rel-15 defined two frequency ranges for operation:</w:t>
      </w:r>
    </w:p>
    <w:p w14:paraId="1F19710F" w14:textId="77777777" w:rsidR="003B0A3A" w:rsidRPr="00AD79E3" w:rsidRDefault="003B0A3A" w:rsidP="003B0A3A">
      <w:pPr>
        <w:rPr>
          <w:lang w:val="en-US"/>
        </w:rPr>
      </w:pPr>
      <w:r w:rsidRPr="00AD79E3">
        <w:rPr>
          <w:lang w:val="en-US"/>
        </w:rPr>
        <w:t>-</w:t>
      </w:r>
      <w:r w:rsidRPr="00AD79E3">
        <w:rPr>
          <w:lang w:val="en-US"/>
        </w:rPr>
        <w:tab/>
        <w:t>FR1 spanning from 410MHz to 7.125GHz</w:t>
      </w:r>
    </w:p>
    <w:p w14:paraId="2E13144F" w14:textId="77777777" w:rsidR="003B0A3A" w:rsidRPr="00AD79E3" w:rsidRDefault="003B0A3A" w:rsidP="003B0A3A">
      <w:pPr>
        <w:rPr>
          <w:lang w:val="en-US"/>
        </w:rPr>
      </w:pPr>
      <w:r w:rsidRPr="00AD79E3">
        <w:rPr>
          <w:lang w:val="en-US"/>
        </w:rPr>
        <w:t>-</w:t>
      </w:r>
      <w:r w:rsidRPr="00AD79E3">
        <w:rPr>
          <w:lang w:val="en-US"/>
        </w:rPr>
        <w:tab/>
        <w:t>FR2 spanning from 24.25GHz to 52.6GHz</w:t>
      </w:r>
    </w:p>
    <w:p w14:paraId="2CFED598" w14:textId="624E617F" w:rsidR="003B0A3A" w:rsidRPr="00AD79E3" w:rsidRDefault="003B0A3A" w:rsidP="003B0A3A">
      <w:pPr>
        <w:rPr>
          <w:lang w:val="en-US"/>
        </w:rPr>
      </w:pPr>
      <w:r w:rsidRPr="00AD79E3">
        <w:rPr>
          <w:lang w:val="en-US"/>
        </w:rPr>
        <w:t xml:space="preserve">RAN carried out a Rel-16 study on NR beyond 52.6GHz (FS_NR_beyond_52GHz) with corresponding TR in 38.807. From this study, it became apparent the global availability of bands in the 52.6GHz to 71GHz range, most notably in the form of the original 60GHz band (57-66GHz) and extended 60GHz band (57-71GHz). </w:t>
      </w:r>
    </w:p>
    <w:p w14:paraId="4754F937" w14:textId="5B50824D" w:rsidR="003B0A3A" w:rsidRPr="00AD79E3" w:rsidRDefault="003B0A3A" w:rsidP="003B0A3A">
      <w:pPr>
        <w:rPr>
          <w:lang w:val="en-US"/>
        </w:rPr>
      </w:pPr>
      <w:r w:rsidRPr="00AD79E3">
        <w:rPr>
          <w:lang w:val="en-US"/>
        </w:rPr>
        <w:t xml:space="preserve">The proximity of this frequency range (57-71GHz) to FR2 and the imminent commercial opportunities for high data rate communications make it compelling for 3GPP to address NR operation in this frequency regime. </w:t>
      </w:r>
    </w:p>
    <w:p w14:paraId="21E99A62" w14:textId="0E426696" w:rsidR="003B0A3A" w:rsidRDefault="003B0A3A" w:rsidP="003B0A3A">
      <w:pPr>
        <w:rPr>
          <w:lang w:val="en-US"/>
        </w:rPr>
      </w:pPr>
      <w:r w:rsidRPr="00AD79E3">
        <w:rPr>
          <w:lang w:val="en-US"/>
        </w:rPr>
        <w:t>In order to minimize the specification burden and maximize the leverage of FR2 based implementations, 3GPP has decided to extend FR2 operation up to 71GHz</w:t>
      </w:r>
      <w:r w:rsidR="00BC51E4">
        <w:rPr>
          <w:lang w:val="en-US"/>
        </w:rPr>
        <w:t xml:space="preserve">. A </w:t>
      </w:r>
      <w:r w:rsidR="00952E4E">
        <w:rPr>
          <w:lang w:val="en-US"/>
        </w:rPr>
        <w:t>dedicated Wor</w:t>
      </w:r>
      <w:r w:rsidR="00BC51E4">
        <w:rPr>
          <w:lang w:val="en-US"/>
        </w:rPr>
        <w:t>k</w:t>
      </w:r>
      <w:r w:rsidR="00952E4E">
        <w:rPr>
          <w:lang w:val="en-US"/>
        </w:rPr>
        <w:t xml:space="preserve"> Item </w:t>
      </w:r>
      <w:r w:rsidR="00BC51E4">
        <w:rPr>
          <w:lang w:val="en-US"/>
        </w:rPr>
        <w:t xml:space="preserve">(WI) as </w:t>
      </w:r>
      <w:r w:rsidR="00BC51E4" w:rsidRPr="00BC51E4">
        <w:rPr>
          <w:lang w:val="en-US"/>
        </w:rPr>
        <w:t>extension to 71GHz (NR_ext_to_71GHz)</w:t>
      </w:r>
      <w:r w:rsidR="00BC51E4">
        <w:rPr>
          <w:lang w:val="en-US"/>
        </w:rPr>
        <w:t xml:space="preserve"> was agreed</w:t>
      </w:r>
      <w:r w:rsidR="00795F02">
        <w:rPr>
          <w:lang w:val="en-US"/>
        </w:rPr>
        <w:t xml:space="preserve"> </w:t>
      </w:r>
      <w:r w:rsidR="00795F02" w:rsidRPr="003E7DCC">
        <w:rPr>
          <w:lang w:val="en-US"/>
        </w:rPr>
        <w:t>[1]</w:t>
      </w:r>
      <w:r>
        <w:rPr>
          <w:lang w:val="en-US"/>
        </w:rPr>
        <w:t>.</w:t>
      </w:r>
      <w:r w:rsidR="00016370">
        <w:rPr>
          <w:lang w:val="en-US"/>
        </w:rPr>
        <w:t xml:space="preserve"> Now FR2 </w:t>
      </w:r>
      <w:r w:rsidR="00ED261A">
        <w:rPr>
          <w:lang w:val="en-US"/>
        </w:rPr>
        <w:t xml:space="preserve">contains two frequency sub-ranges: FR2-1 - </w:t>
      </w:r>
      <w:r w:rsidR="00ED261A" w:rsidRPr="00ED261A">
        <w:rPr>
          <w:lang w:val="en-US"/>
        </w:rPr>
        <w:t>24.25GHz to 52.6GHz</w:t>
      </w:r>
      <w:r w:rsidR="00ED261A">
        <w:rPr>
          <w:lang w:val="en-US"/>
        </w:rPr>
        <w:t xml:space="preserve">; FR2-2 - from </w:t>
      </w:r>
      <w:r w:rsidR="00ED261A" w:rsidRPr="00ED261A">
        <w:rPr>
          <w:lang w:val="en-US"/>
        </w:rPr>
        <w:t>52.6GHz</w:t>
      </w:r>
      <w:r w:rsidR="00ED261A">
        <w:rPr>
          <w:lang w:val="en-US"/>
        </w:rPr>
        <w:t xml:space="preserve"> to 71GHz.</w:t>
      </w:r>
    </w:p>
    <w:p w14:paraId="19D46E8E" w14:textId="039FD76F" w:rsidR="003B0A3A" w:rsidRPr="00475B48" w:rsidRDefault="0016674C" w:rsidP="003B0A3A">
      <w:pPr>
        <w:rPr>
          <w:lang w:val="en-US"/>
        </w:rPr>
      </w:pPr>
      <w:r>
        <w:rPr>
          <w:lang w:val="en-US"/>
        </w:rPr>
        <w:t xml:space="preserve">One of the objectives of </w:t>
      </w:r>
      <w:r w:rsidR="003B0A3A" w:rsidRPr="00EA3C5F">
        <w:rPr>
          <w:lang w:val="en-US"/>
        </w:rPr>
        <w:t>NR</w:t>
      </w:r>
      <w:r w:rsidR="00795F02">
        <w:rPr>
          <w:lang w:val="en-US"/>
        </w:rPr>
        <w:t xml:space="preserve"> </w:t>
      </w:r>
      <w:r w:rsidR="003B0A3A">
        <w:rPr>
          <w:lang w:val="en-US"/>
        </w:rPr>
        <w:t>WI</w:t>
      </w:r>
      <w:r w:rsidR="003B0A3A" w:rsidRPr="00EA3C5F">
        <w:rPr>
          <w:lang w:val="en-US"/>
        </w:rPr>
        <w:t xml:space="preserve"> </w:t>
      </w:r>
      <w:r w:rsidR="003B0A3A">
        <w:rPr>
          <w:lang w:val="en-US"/>
        </w:rPr>
        <w:t xml:space="preserve">on </w:t>
      </w:r>
      <w:r w:rsidR="003B0A3A" w:rsidRPr="001E121F">
        <w:rPr>
          <w:lang w:val="en-US"/>
        </w:rPr>
        <w:t>ext</w:t>
      </w:r>
      <w:r w:rsidR="003B0A3A">
        <w:rPr>
          <w:lang w:val="en-US"/>
        </w:rPr>
        <w:t xml:space="preserve">ension </w:t>
      </w:r>
      <w:r w:rsidR="003B0A3A" w:rsidRPr="001E121F">
        <w:rPr>
          <w:lang w:val="en-US"/>
        </w:rPr>
        <w:t>to</w:t>
      </w:r>
      <w:r w:rsidR="003B0A3A">
        <w:rPr>
          <w:lang w:val="en-US"/>
        </w:rPr>
        <w:t xml:space="preserve"> </w:t>
      </w:r>
      <w:r w:rsidR="003B0A3A" w:rsidRPr="001E121F">
        <w:rPr>
          <w:lang w:val="en-US"/>
        </w:rPr>
        <w:t xml:space="preserve">71GHz </w:t>
      </w:r>
      <w:r w:rsidR="00475B48">
        <w:rPr>
          <w:lang w:val="en-US"/>
        </w:rPr>
        <w:t xml:space="preserve">aims to specify </w:t>
      </w:r>
      <w:r w:rsidR="009F459B">
        <w:rPr>
          <w:lang w:val="en-US"/>
        </w:rPr>
        <w:t>UE</w:t>
      </w:r>
      <w:r w:rsidR="00475B48">
        <w:rPr>
          <w:lang w:val="en-US"/>
        </w:rPr>
        <w:t xml:space="preserve"> performance requirements</w:t>
      </w:r>
      <w:r w:rsidR="009F459B">
        <w:rPr>
          <w:lang w:val="en-US"/>
        </w:rPr>
        <w:t>:</w:t>
      </w:r>
    </w:p>
    <w:tbl>
      <w:tblPr>
        <w:tblStyle w:val="TableGrid"/>
        <w:tblW w:w="0" w:type="auto"/>
        <w:tblLook w:val="04A0" w:firstRow="1" w:lastRow="0" w:firstColumn="1" w:lastColumn="0" w:noHBand="0" w:noVBand="1"/>
      </w:tblPr>
      <w:tblGrid>
        <w:gridCol w:w="9629"/>
      </w:tblGrid>
      <w:tr w:rsidR="003B0A3A" w14:paraId="6D73BDA4" w14:textId="77777777" w:rsidTr="005A3817">
        <w:tc>
          <w:tcPr>
            <w:tcW w:w="9629" w:type="dxa"/>
          </w:tcPr>
          <w:p w14:paraId="05A205F8" w14:textId="77777777" w:rsidR="003B0A3A" w:rsidRDefault="003B0A3A" w:rsidP="005A3817">
            <w:pPr>
              <w:spacing w:after="0"/>
              <w:rPr>
                <w:bCs/>
                <w:lang w:eastAsia="ja-JP"/>
              </w:rPr>
            </w:pPr>
            <w:r>
              <w:rPr>
                <w:bCs/>
              </w:rPr>
              <w:t xml:space="preserve">Specify the </w:t>
            </w:r>
            <w:r>
              <w:rPr>
                <w:bCs/>
                <w:lang w:eastAsia="ja-JP"/>
              </w:rPr>
              <w:t>following requirements [RAN4]</w:t>
            </w:r>
          </w:p>
          <w:p w14:paraId="51A2CBDD" w14:textId="2AD894A4" w:rsidR="003B0A3A" w:rsidRPr="00C43BEA" w:rsidRDefault="00B51C87" w:rsidP="00B51C87">
            <w:pPr>
              <w:pStyle w:val="B1"/>
              <w:numPr>
                <w:ilvl w:val="0"/>
                <w:numId w:val="15"/>
              </w:numPr>
              <w:spacing w:before="180" w:after="180"/>
              <w:jc w:val="left"/>
              <w:textAlignment w:val="auto"/>
              <w:rPr>
                <w:lang w:eastAsia="ja-JP"/>
              </w:rPr>
            </w:pPr>
            <w:r>
              <w:rPr>
                <w:lang w:eastAsia="ja-JP"/>
              </w:rPr>
              <w:t>UE demodulation performance requirements</w:t>
            </w:r>
          </w:p>
        </w:tc>
      </w:tr>
    </w:tbl>
    <w:p w14:paraId="6EAFF18F" w14:textId="03321166" w:rsidR="003B0A3A" w:rsidRDefault="00F31B19" w:rsidP="003B0A3A">
      <w:pPr>
        <w:rPr>
          <w:lang w:val="en-US"/>
        </w:rPr>
      </w:pPr>
      <w:r w:rsidRPr="00F31B19">
        <w:rPr>
          <w:lang w:val="en-US"/>
        </w:rPr>
        <w:t xml:space="preserve">The WI Description (WID) also includes the following features to be specified that have a potential impact on </w:t>
      </w:r>
      <w:r w:rsidR="00B51C87">
        <w:rPr>
          <w:lang w:val="en-US"/>
        </w:rPr>
        <w:t>UE</w:t>
      </w:r>
      <w:r w:rsidR="00966F02">
        <w:rPr>
          <w:lang w:val="en-US"/>
        </w:rPr>
        <w:t xml:space="preserve"> demodulation requirements</w:t>
      </w:r>
      <w:r w:rsidRPr="00F31B19">
        <w:rPr>
          <w:lang w:val="en-US"/>
        </w:rPr>
        <w:t>:</w:t>
      </w:r>
    </w:p>
    <w:tbl>
      <w:tblPr>
        <w:tblStyle w:val="TableGrid"/>
        <w:tblW w:w="0" w:type="auto"/>
        <w:tblLook w:val="04A0" w:firstRow="1" w:lastRow="0" w:firstColumn="1" w:lastColumn="0" w:noHBand="0" w:noVBand="1"/>
      </w:tblPr>
      <w:tblGrid>
        <w:gridCol w:w="9629"/>
      </w:tblGrid>
      <w:tr w:rsidR="003B0A3A" w14:paraId="2C1CC0F5" w14:textId="77777777" w:rsidTr="005A3817">
        <w:tc>
          <w:tcPr>
            <w:tcW w:w="9629" w:type="dxa"/>
          </w:tcPr>
          <w:p w14:paraId="66056632" w14:textId="77777777" w:rsidR="008C2B7B" w:rsidRDefault="008C2B7B" w:rsidP="008C2B7B">
            <w:pPr>
              <w:pStyle w:val="B1"/>
              <w:numPr>
                <w:ilvl w:val="1"/>
                <w:numId w:val="15"/>
              </w:numPr>
              <w:spacing w:before="180" w:after="180"/>
              <w:ind w:left="648"/>
              <w:jc w:val="left"/>
              <w:textAlignment w:val="auto"/>
              <w:rPr>
                <w:lang w:eastAsia="ja-JP"/>
              </w:rPr>
            </w:pPr>
            <w:bookmarkStart w:id="3" w:name="_Hlk58583563"/>
            <w:bookmarkStart w:id="4" w:name="_Hlk26996217"/>
            <w:r>
              <w:rPr>
                <w:lang w:eastAsia="ja-JP"/>
              </w:rPr>
              <w:t xml:space="preserve">In addition to 120kHz SCS, specify </w:t>
            </w:r>
            <w:r>
              <w:rPr>
                <w:lang w:eastAsia="zh-CN"/>
              </w:rPr>
              <w:t xml:space="preserve">new SCS, </w:t>
            </w:r>
            <w:r>
              <w:rPr>
                <w:lang w:eastAsia="ja-JP"/>
              </w:rPr>
              <w:t>480kHz and 960kHz, and define maximum bandwidth(s), for operation in this frequency range for data and control channels and reference signals, only NCP supported</w:t>
            </w:r>
            <w:bookmarkEnd w:id="3"/>
            <w:r>
              <w:rPr>
                <w:lang w:eastAsia="ja-JP"/>
              </w:rPr>
              <w:t xml:space="preserve">. </w:t>
            </w:r>
          </w:p>
          <w:bookmarkEnd w:id="4"/>
          <w:p w14:paraId="03312320" w14:textId="77777777" w:rsidR="008C2B7B" w:rsidRDefault="008C2B7B" w:rsidP="008C2B7B">
            <w:pPr>
              <w:pStyle w:val="B1"/>
              <w:numPr>
                <w:ilvl w:val="1"/>
                <w:numId w:val="15"/>
              </w:numPr>
              <w:spacing w:before="180" w:after="180"/>
              <w:ind w:left="648"/>
              <w:jc w:val="left"/>
              <w:textAlignment w:val="auto"/>
              <w:rPr>
                <w:lang w:eastAsia="zh-CN"/>
              </w:rPr>
            </w:pPr>
            <w:r>
              <w:rPr>
                <w:lang w:eastAsia="zh-CN"/>
              </w:rPr>
              <w:t>Support enhancements for multi-PDSCH/PUSCH scheduling and HARQ support with a single DCI</w:t>
            </w:r>
          </w:p>
          <w:p w14:paraId="0F1D4504" w14:textId="4C466B38" w:rsidR="008C2B7B" w:rsidRDefault="008C2B7B" w:rsidP="008C2B7B">
            <w:pPr>
              <w:pStyle w:val="b110"/>
              <w:wordWrap w:val="0"/>
              <w:spacing w:after="180"/>
              <w:ind w:left="648"/>
              <w:rPr>
                <w:rFonts w:eastAsia="SimSun"/>
                <w:sz w:val="20"/>
                <w:szCs w:val="20"/>
                <w:lang w:val="en-GB"/>
              </w:rPr>
            </w:pPr>
            <w:r>
              <w:rPr>
                <w:rFonts w:eastAsia="SimSun"/>
                <w:sz w:val="20"/>
                <w:szCs w:val="20"/>
                <w:lang w:val="en-GB"/>
              </w:rPr>
              <w:t>Note: coverage enhancement for multi-PDSCH/PUSCH scheduling is not pursued</w:t>
            </w:r>
          </w:p>
          <w:p w14:paraId="448C2F17" w14:textId="5142250C" w:rsidR="00F154DC" w:rsidRDefault="00F154DC" w:rsidP="00F154DC">
            <w:pPr>
              <w:pStyle w:val="B1"/>
              <w:numPr>
                <w:ilvl w:val="1"/>
                <w:numId w:val="15"/>
              </w:numPr>
              <w:spacing w:before="180" w:after="180"/>
              <w:ind w:left="648"/>
              <w:jc w:val="left"/>
              <w:textAlignment w:val="auto"/>
              <w:rPr>
                <w:lang w:eastAsia="zh-CN"/>
              </w:rPr>
            </w:pPr>
            <w:r w:rsidRPr="00F154DC">
              <w:rPr>
                <w:lang w:eastAsia="zh-CN"/>
              </w:rPr>
              <w:t>Support enhancement to PDCCH monitoring, including blind detection/CCE budget, and multi-slot span monitoring, potential limitation to UE PDCCH configuration and capability related to PDCCH monitoring</w:t>
            </w:r>
          </w:p>
          <w:p w14:paraId="5DAD36A8" w14:textId="77777777" w:rsidR="008C2B7B" w:rsidRDefault="008C2B7B" w:rsidP="008C2B7B">
            <w:pPr>
              <w:pStyle w:val="B1"/>
              <w:numPr>
                <w:ilvl w:val="0"/>
                <w:numId w:val="15"/>
              </w:numPr>
              <w:spacing w:before="180" w:after="180"/>
              <w:ind w:left="0"/>
              <w:jc w:val="left"/>
              <w:textAlignment w:val="auto"/>
              <w:rPr>
                <w:lang w:eastAsia="en-GB"/>
              </w:rPr>
            </w:pPr>
            <w:r>
              <w:rPr>
                <w:lang w:eastAsia="ja-JP"/>
              </w:rPr>
              <w:t>Physical layer procedure(s) including [RAN1]:</w:t>
            </w:r>
          </w:p>
          <w:p w14:paraId="5916BD98" w14:textId="39BF17C3" w:rsidR="008C2B7B" w:rsidRDefault="008C2B7B" w:rsidP="008C2B7B">
            <w:pPr>
              <w:pStyle w:val="B1"/>
              <w:numPr>
                <w:ilvl w:val="1"/>
                <w:numId w:val="15"/>
              </w:numPr>
              <w:spacing w:before="180" w:after="180"/>
              <w:ind w:left="648"/>
              <w:jc w:val="left"/>
              <w:textAlignment w:val="auto"/>
            </w:pPr>
            <w:r>
              <w:rPr>
                <w:lang w:eastAsia="ja-JP"/>
              </w:rPr>
              <w:t>Channel access mechanism assuming beam based operation in order to comply with the regulatory requirements applicable to unlicensed spectrum for frequencies between 52.6GHz and 71GHz.</w:t>
            </w:r>
          </w:p>
          <w:p w14:paraId="177A10BB" w14:textId="77777777" w:rsidR="00D65E99" w:rsidRDefault="00D65E99" w:rsidP="00D65E99">
            <w:pPr>
              <w:pStyle w:val="B1"/>
              <w:numPr>
                <w:ilvl w:val="2"/>
                <w:numId w:val="15"/>
              </w:numPr>
              <w:spacing w:before="180" w:after="180"/>
              <w:ind w:left="1161"/>
              <w:jc w:val="left"/>
              <w:textAlignment w:val="auto"/>
            </w:pPr>
            <w:r w:rsidRPr="00D65E99">
              <w:rPr>
                <w:rFonts w:hint="eastAsia"/>
              </w:rPr>
              <w:t>Specify both LBT and No-LBT related procedures, and for No-LBT case no additional sensing mechanism is specified</w:t>
            </w:r>
          </w:p>
          <w:p w14:paraId="5AA58B95" w14:textId="77777777" w:rsidR="003B0A3A" w:rsidRDefault="00D65E99" w:rsidP="00D65E99">
            <w:pPr>
              <w:pStyle w:val="B1"/>
              <w:numPr>
                <w:ilvl w:val="2"/>
                <w:numId w:val="15"/>
              </w:numPr>
              <w:spacing w:before="180" w:after="180"/>
              <w:ind w:left="1161"/>
              <w:jc w:val="left"/>
              <w:textAlignment w:val="auto"/>
            </w:pPr>
            <w:r w:rsidRPr="00D65E99">
              <w:t>Study, and if needed specify, omni-directional LBT, directional LBT and receiver assistance in channel access</w:t>
            </w:r>
          </w:p>
          <w:p w14:paraId="4F678870" w14:textId="77777777" w:rsidR="002A72CE" w:rsidRDefault="002A72CE" w:rsidP="002A72CE">
            <w:pPr>
              <w:pStyle w:val="B1"/>
              <w:spacing w:before="180" w:after="180"/>
              <w:ind w:left="0" w:firstLine="0"/>
              <w:jc w:val="left"/>
              <w:textAlignment w:val="auto"/>
            </w:pPr>
            <w:r>
              <w:lastRenderedPageBreak/>
              <w:t>….</w:t>
            </w:r>
          </w:p>
          <w:p w14:paraId="36671852" w14:textId="13F580E9" w:rsidR="002A72CE" w:rsidRPr="008C2B7B" w:rsidRDefault="002A72CE" w:rsidP="002A72CE">
            <w:pPr>
              <w:pStyle w:val="B1"/>
              <w:spacing w:before="180" w:after="180"/>
              <w:ind w:left="0" w:firstLine="0"/>
              <w:jc w:val="left"/>
              <w:textAlignment w:val="auto"/>
            </w:pPr>
            <w:r>
              <w:rPr>
                <w:lang w:eastAsia="zh-CN"/>
              </w:rPr>
              <w:t>Note 4: the system is designed to support both single-carrier and multi-carrier operation</w:t>
            </w:r>
          </w:p>
        </w:tc>
      </w:tr>
    </w:tbl>
    <w:p w14:paraId="437C6F4C" w14:textId="00F1F31F" w:rsidR="003E60A9" w:rsidRDefault="00D209CB" w:rsidP="003B0A3A">
      <w:pPr>
        <w:rPr>
          <w:lang w:val="en-US"/>
        </w:rPr>
      </w:pPr>
      <w:r w:rsidRPr="00D209CB">
        <w:rPr>
          <w:lang w:val="en-US"/>
        </w:rPr>
        <w:lastRenderedPageBreak/>
        <w:t xml:space="preserve">In this paper we </w:t>
      </w:r>
      <w:r w:rsidR="003E60A9">
        <w:rPr>
          <w:lang w:val="en-US"/>
        </w:rPr>
        <w:t xml:space="preserve">discuss </w:t>
      </w:r>
      <w:r w:rsidR="002A72CE">
        <w:rPr>
          <w:lang w:val="en-US"/>
        </w:rPr>
        <w:t>introduction of UE</w:t>
      </w:r>
      <w:r w:rsidR="00D933B8">
        <w:rPr>
          <w:lang w:val="en-US"/>
        </w:rPr>
        <w:t xml:space="preserve"> </w:t>
      </w:r>
      <w:r w:rsidR="003E60A9">
        <w:rPr>
          <w:lang w:val="en-US"/>
        </w:rPr>
        <w:t xml:space="preserve">performance requirements </w:t>
      </w:r>
      <w:r w:rsidR="00795F02">
        <w:rPr>
          <w:lang w:val="en-US"/>
        </w:rPr>
        <w:t>for FR2-2</w:t>
      </w:r>
      <w:r w:rsidR="00D933B8">
        <w:rPr>
          <w:lang w:val="en-US"/>
        </w:rPr>
        <w:t>. First of all</w:t>
      </w:r>
      <w:r w:rsidR="002A72CE">
        <w:rPr>
          <w:lang w:val="en-US"/>
        </w:rPr>
        <w:t>,</w:t>
      </w:r>
      <w:r w:rsidR="00D933B8">
        <w:rPr>
          <w:lang w:val="en-US"/>
        </w:rPr>
        <w:t xml:space="preserve"> we overview FR2-1 </w:t>
      </w:r>
      <w:r w:rsidR="002A72CE">
        <w:rPr>
          <w:lang w:val="en-US"/>
        </w:rPr>
        <w:t>UE</w:t>
      </w:r>
      <w:r w:rsidR="00D933B8">
        <w:rPr>
          <w:lang w:val="en-US"/>
        </w:rPr>
        <w:t xml:space="preserve"> requirements</w:t>
      </w:r>
      <w:r w:rsidR="00CD07F5">
        <w:rPr>
          <w:lang w:val="en-US"/>
        </w:rPr>
        <w:t xml:space="preserve"> and then </w:t>
      </w:r>
      <w:r w:rsidR="005008E5">
        <w:rPr>
          <w:lang w:val="en-US"/>
        </w:rPr>
        <w:t xml:space="preserve">discuss FR2-2 features and necessity of requirements introduction for them. In section </w:t>
      </w:r>
      <w:r w:rsidR="006C0E04" w:rsidRPr="006C0E04">
        <w:rPr>
          <w:lang w:val="en-US"/>
        </w:rPr>
        <w:t>2</w:t>
      </w:r>
      <w:r w:rsidR="005008E5">
        <w:rPr>
          <w:lang w:val="en-US"/>
        </w:rPr>
        <w:t>.</w:t>
      </w:r>
      <w:r w:rsidR="006C0E04" w:rsidRPr="006D1EE2">
        <w:rPr>
          <w:lang w:val="en-US"/>
        </w:rPr>
        <w:t>3</w:t>
      </w:r>
      <w:r w:rsidR="005008E5">
        <w:rPr>
          <w:lang w:val="en-US"/>
        </w:rPr>
        <w:t xml:space="preserve"> a detailed </w:t>
      </w:r>
      <w:r w:rsidR="004311DD">
        <w:rPr>
          <w:lang w:val="en-US"/>
        </w:rPr>
        <w:t xml:space="preserve">set of the proposed test cases </w:t>
      </w:r>
      <w:r w:rsidR="00966238">
        <w:rPr>
          <w:lang w:val="en-US"/>
        </w:rPr>
        <w:t>is presented.</w:t>
      </w:r>
    </w:p>
    <w:p w14:paraId="305C34FF" w14:textId="0AD65706" w:rsidR="009A2C43" w:rsidRDefault="00CF667C" w:rsidP="00DE639D">
      <w:pPr>
        <w:pStyle w:val="Heading1"/>
      </w:pPr>
      <w:r w:rsidRPr="00E878AE">
        <w:t>Discussion</w:t>
      </w:r>
    </w:p>
    <w:p w14:paraId="2B2A3E2C" w14:textId="1EDABACA" w:rsidR="00B67BB9" w:rsidRPr="00002F33" w:rsidRDefault="00B67BB9" w:rsidP="00645706">
      <w:r w:rsidRPr="00002F33">
        <w:t xml:space="preserve">Compared to BS performance requirements, </w:t>
      </w:r>
      <w:r w:rsidR="005C5087" w:rsidRPr="00002F33">
        <w:t xml:space="preserve">the main set of </w:t>
      </w:r>
      <w:r w:rsidRPr="00002F33">
        <w:t>UE performance requirements are defined</w:t>
      </w:r>
      <w:r w:rsidR="00FA5B45" w:rsidRPr="00002F33">
        <w:t xml:space="preserve"> </w:t>
      </w:r>
      <w:r w:rsidR="00772591" w:rsidRPr="00002F33">
        <w:t xml:space="preserve">for the most typical CBW/SCS </w:t>
      </w:r>
      <w:r w:rsidR="00316199" w:rsidRPr="00002F33">
        <w:t>combinations</w:t>
      </w:r>
      <w:r w:rsidR="00772591" w:rsidRPr="00002F33">
        <w:t xml:space="preserve">. </w:t>
      </w:r>
      <w:r w:rsidR="00316199" w:rsidRPr="00002F33">
        <w:t xml:space="preserve">Other CBW/SCS combinations are covered by the limited number of test cases. </w:t>
      </w:r>
      <w:r w:rsidR="00807FE8" w:rsidRPr="00002F33">
        <w:t>Radiated UE performance</w:t>
      </w:r>
      <w:r w:rsidR="009B6290">
        <w:t xml:space="preserve"> requirements</w:t>
      </w:r>
      <w:r w:rsidR="00807FE8" w:rsidRPr="00002F33">
        <w:t xml:space="preserve"> for FR2-1 </w:t>
      </w:r>
      <w:r w:rsidR="00190EAA" w:rsidRPr="00002F33">
        <w:t xml:space="preserve">have a good coverage of 120 kHz SCS 100 MHz CBW. </w:t>
      </w:r>
      <w:r w:rsidR="00E315F9" w:rsidRPr="00002F33">
        <w:t xml:space="preserve">120 kHz SCS is a mandatory to be supported by UE in FR2-2 bands. In this case there are two options </w:t>
      </w:r>
      <w:r w:rsidR="00227B9B" w:rsidRPr="00002F33">
        <w:t xml:space="preserve">how to guarantee FR2-2 operation: 1) </w:t>
      </w:r>
      <w:r w:rsidR="000F789F" w:rsidRPr="00002F33">
        <w:t xml:space="preserve">reuse already defined FR2-1 requirements for FR2-2 with </w:t>
      </w:r>
      <w:r w:rsidR="00872CC5" w:rsidRPr="00002F33">
        <w:t>additional margin + add limited number of test cases for 480 and 960 kHz SCS</w:t>
      </w:r>
      <w:r w:rsidR="00985B1C" w:rsidRPr="00002F33">
        <w:t xml:space="preserve">; 2) define </w:t>
      </w:r>
      <w:r w:rsidR="006D1EE2">
        <w:rPr>
          <w:lang w:val="en-US"/>
        </w:rPr>
        <w:t xml:space="preserve">a </w:t>
      </w:r>
      <w:r w:rsidR="00985B1C" w:rsidRPr="00002F33">
        <w:t>new set of test cases for FR2-2.</w:t>
      </w:r>
      <w:r w:rsidR="000F789F" w:rsidRPr="00002F33">
        <w:t xml:space="preserve"> </w:t>
      </w:r>
    </w:p>
    <w:p w14:paraId="66A4E5A0" w14:textId="4DFFCE02" w:rsidR="00645706" w:rsidRPr="001266B4" w:rsidRDefault="00943751" w:rsidP="00645706">
      <w:r w:rsidRPr="00002F33">
        <w:t>In the below section</w:t>
      </w:r>
      <w:r w:rsidR="00A87E6C">
        <w:t>s</w:t>
      </w:r>
      <w:r w:rsidRPr="00002F33">
        <w:t xml:space="preserve"> we overview FR2-1 requirements and </w:t>
      </w:r>
      <w:r w:rsidR="00EE2ABC" w:rsidRPr="00002F33">
        <w:t>make analysis of possible requirements reuse for FR2-2</w:t>
      </w:r>
      <w:r w:rsidR="009A0D57" w:rsidRPr="00002F33">
        <w:t xml:space="preserve"> as proposed in Option 1</w:t>
      </w:r>
      <w:r w:rsidR="00EE2ABC" w:rsidRPr="00002F33">
        <w:t xml:space="preserve">. In the last section </w:t>
      </w:r>
      <w:r w:rsidR="001266B4" w:rsidRPr="00002F33">
        <w:t>we present a framework of FR2-2 requirements based on the conducted analysis.</w:t>
      </w:r>
      <w:r w:rsidR="001266B4" w:rsidRPr="001266B4">
        <w:t xml:space="preserve"> </w:t>
      </w:r>
    </w:p>
    <w:p w14:paraId="45F9B0D9" w14:textId="26B4C4D6" w:rsidR="00D00212" w:rsidRDefault="00E57B65" w:rsidP="00D00212">
      <w:pPr>
        <w:pStyle w:val="Heading2"/>
        <w:ind w:left="567"/>
      </w:pPr>
      <w:r>
        <w:t xml:space="preserve">Overview of </w:t>
      </w:r>
      <w:r w:rsidR="009B134F">
        <w:t>UE</w:t>
      </w:r>
      <w:r>
        <w:t xml:space="preserve"> </w:t>
      </w:r>
      <w:r w:rsidR="00AC0DB3">
        <w:t xml:space="preserve">FR2-1 </w:t>
      </w:r>
      <w:r>
        <w:t>performance requirements</w:t>
      </w:r>
    </w:p>
    <w:p w14:paraId="3857B786" w14:textId="77777777" w:rsidR="005C60C2" w:rsidRDefault="00784E88" w:rsidP="009739D9">
      <w:pPr>
        <w:rPr>
          <w:lang w:eastAsia="ja-JP" w:bidi="hi-IN"/>
        </w:rPr>
      </w:pPr>
      <w:r>
        <w:rPr>
          <w:lang w:eastAsia="ja-JP" w:bidi="hi-IN"/>
        </w:rPr>
        <w:t>UE</w:t>
      </w:r>
      <w:r w:rsidR="00926EF8">
        <w:rPr>
          <w:lang w:eastAsia="ja-JP" w:bidi="hi-IN"/>
        </w:rPr>
        <w:t xml:space="preserve"> </w:t>
      </w:r>
      <w:r w:rsidR="00E55BA8">
        <w:rPr>
          <w:lang w:eastAsia="ja-JP" w:bidi="hi-IN"/>
        </w:rPr>
        <w:t>demodulation requirements cover P</w:t>
      </w:r>
      <w:r>
        <w:rPr>
          <w:lang w:eastAsia="ja-JP" w:bidi="hi-IN"/>
        </w:rPr>
        <w:t>D</w:t>
      </w:r>
      <w:r w:rsidR="00E55BA8">
        <w:rPr>
          <w:lang w:eastAsia="ja-JP" w:bidi="hi-IN"/>
        </w:rPr>
        <w:t>SCH, P</w:t>
      </w:r>
      <w:r>
        <w:rPr>
          <w:lang w:eastAsia="ja-JP" w:bidi="hi-IN"/>
        </w:rPr>
        <w:t>D</w:t>
      </w:r>
      <w:r w:rsidR="00E55BA8">
        <w:rPr>
          <w:lang w:eastAsia="ja-JP" w:bidi="hi-IN"/>
        </w:rPr>
        <w:t>CCH</w:t>
      </w:r>
      <w:r w:rsidR="005C60C2">
        <w:rPr>
          <w:lang w:eastAsia="ja-JP" w:bidi="hi-IN"/>
        </w:rPr>
        <w:t xml:space="preserve">, and </w:t>
      </w:r>
      <w:r w:rsidR="00E55BA8">
        <w:rPr>
          <w:lang w:eastAsia="ja-JP" w:bidi="hi-IN"/>
        </w:rPr>
        <w:t>P</w:t>
      </w:r>
      <w:r>
        <w:rPr>
          <w:lang w:eastAsia="ja-JP" w:bidi="hi-IN"/>
        </w:rPr>
        <w:t>BC</w:t>
      </w:r>
      <w:r w:rsidR="00E55BA8">
        <w:rPr>
          <w:lang w:eastAsia="ja-JP" w:bidi="hi-IN"/>
        </w:rPr>
        <w:t xml:space="preserve">H </w:t>
      </w:r>
      <w:r w:rsidR="00C04171">
        <w:rPr>
          <w:lang w:eastAsia="ja-JP" w:bidi="hi-IN"/>
        </w:rPr>
        <w:t xml:space="preserve">physical channels. </w:t>
      </w:r>
      <w:r w:rsidR="005C60C2">
        <w:rPr>
          <w:lang w:eastAsia="ja-JP" w:bidi="hi-IN"/>
        </w:rPr>
        <w:t xml:space="preserve">In addition, there are dedicated SDR requirements and requirements for CQI, PMI and RI feedback. </w:t>
      </w:r>
    </w:p>
    <w:p w14:paraId="587EB0F2" w14:textId="1BFA25EB" w:rsidR="009E3FCB" w:rsidRPr="003A62EC" w:rsidRDefault="009E3FCB" w:rsidP="009E3FCB">
      <w:pPr>
        <w:overflowPunct/>
        <w:autoSpaceDE/>
        <w:autoSpaceDN/>
        <w:adjustRightInd/>
        <w:spacing w:before="0" w:after="160" w:line="259" w:lineRule="auto"/>
        <w:jc w:val="left"/>
        <w:textAlignment w:val="auto"/>
        <w:rPr>
          <w:rFonts w:eastAsia="Calibri"/>
          <w:szCs w:val="22"/>
        </w:rPr>
      </w:pPr>
      <w:r w:rsidRPr="00035767">
        <w:rPr>
          <w:rFonts w:eastAsia="Calibri"/>
          <w:szCs w:val="22"/>
          <w:lang w:val="en-US"/>
        </w:rPr>
        <w:t xml:space="preserve">The scope of </w:t>
      </w:r>
      <w:r w:rsidR="000267FA">
        <w:rPr>
          <w:rFonts w:eastAsia="Calibri"/>
          <w:szCs w:val="22"/>
          <w:lang w:val="en-US"/>
        </w:rPr>
        <w:t>UE</w:t>
      </w:r>
      <w:r w:rsidRPr="00035767">
        <w:rPr>
          <w:rFonts w:eastAsia="Calibri"/>
          <w:szCs w:val="22"/>
          <w:lang w:val="en-US"/>
        </w:rPr>
        <w:t xml:space="preserve"> </w:t>
      </w:r>
      <w:r w:rsidR="00035767">
        <w:rPr>
          <w:rFonts w:eastAsia="Calibri"/>
          <w:szCs w:val="22"/>
          <w:lang w:val="en-US"/>
        </w:rPr>
        <w:t xml:space="preserve">radiated </w:t>
      </w:r>
      <w:r w:rsidRPr="00035767">
        <w:rPr>
          <w:rFonts w:eastAsia="Calibri"/>
          <w:szCs w:val="22"/>
          <w:lang w:val="en-US"/>
        </w:rPr>
        <w:t xml:space="preserve">performance requirements </w:t>
      </w:r>
      <w:r w:rsidR="00035767" w:rsidRPr="00035767">
        <w:rPr>
          <w:rFonts w:eastAsia="Calibri"/>
          <w:szCs w:val="22"/>
          <w:lang w:val="en-US"/>
        </w:rPr>
        <w:t>can be</w:t>
      </w:r>
      <w:r w:rsidRPr="00035767">
        <w:rPr>
          <w:rFonts w:eastAsia="Calibri"/>
          <w:szCs w:val="22"/>
          <w:lang w:val="en-US"/>
        </w:rPr>
        <w:t xml:space="preserve"> </w:t>
      </w:r>
      <w:r w:rsidR="002B14C8" w:rsidRPr="00035767">
        <w:rPr>
          <w:rFonts w:eastAsia="Calibri"/>
          <w:szCs w:val="22"/>
          <w:lang w:val="en-US"/>
        </w:rPr>
        <w:t>summarized</w:t>
      </w:r>
      <w:r w:rsidRPr="00035767">
        <w:rPr>
          <w:rFonts w:eastAsia="Calibri"/>
          <w:szCs w:val="22"/>
          <w:lang w:val="en-US"/>
        </w:rPr>
        <w:t xml:space="preserve"> </w:t>
      </w:r>
      <w:r w:rsidR="00035767" w:rsidRPr="00035767">
        <w:rPr>
          <w:rFonts w:eastAsia="Calibri"/>
          <w:szCs w:val="22"/>
          <w:lang w:val="en-US"/>
        </w:rPr>
        <w:t>as</w:t>
      </w:r>
      <w:r w:rsidRPr="00035767">
        <w:rPr>
          <w:rFonts w:eastAsia="Calibri"/>
          <w:szCs w:val="22"/>
          <w:lang w:val="en-US"/>
        </w:rPr>
        <w:t>:</w:t>
      </w:r>
    </w:p>
    <w:tbl>
      <w:tblPr>
        <w:tblStyle w:val="TableGrid"/>
        <w:tblW w:w="0" w:type="auto"/>
        <w:tblLook w:val="04A0" w:firstRow="1" w:lastRow="0" w:firstColumn="1" w:lastColumn="0" w:noHBand="0" w:noVBand="1"/>
      </w:tblPr>
      <w:tblGrid>
        <w:gridCol w:w="9629"/>
      </w:tblGrid>
      <w:tr w:rsidR="000B585F" w14:paraId="022C0FAD" w14:textId="77777777" w:rsidTr="000B585F">
        <w:tc>
          <w:tcPr>
            <w:tcW w:w="9629" w:type="dxa"/>
          </w:tcPr>
          <w:p w14:paraId="516796C5" w14:textId="2242D521" w:rsidR="000B585F" w:rsidRPr="000B585F" w:rsidRDefault="000B585F" w:rsidP="0054484B">
            <w:pPr>
              <w:overflowPunct/>
              <w:autoSpaceDE/>
              <w:autoSpaceDN/>
              <w:adjustRightInd/>
              <w:spacing w:before="0" w:after="160" w:line="259" w:lineRule="auto"/>
              <w:contextualSpacing/>
              <w:jc w:val="left"/>
              <w:textAlignment w:val="auto"/>
              <w:rPr>
                <w:rFonts w:eastAsia="Calibri"/>
                <w:b/>
                <w:bCs/>
                <w:szCs w:val="22"/>
                <w:lang w:val="en-US"/>
              </w:rPr>
            </w:pPr>
            <w:r w:rsidRPr="000B585F">
              <w:rPr>
                <w:rFonts w:eastAsia="Calibri"/>
                <w:b/>
                <w:bCs/>
                <w:szCs w:val="22"/>
                <w:lang w:val="en-US"/>
              </w:rPr>
              <w:t>Performance requirements for P</w:t>
            </w:r>
            <w:r w:rsidR="002D689D">
              <w:rPr>
                <w:rFonts w:eastAsia="Calibri"/>
                <w:b/>
                <w:bCs/>
                <w:szCs w:val="22"/>
                <w:lang w:val="en-US"/>
              </w:rPr>
              <w:t>D</w:t>
            </w:r>
            <w:r w:rsidRPr="000B585F">
              <w:rPr>
                <w:rFonts w:eastAsia="Calibri"/>
                <w:b/>
                <w:bCs/>
                <w:szCs w:val="22"/>
                <w:lang w:val="en-US"/>
              </w:rPr>
              <w:t>SCH</w:t>
            </w:r>
          </w:p>
          <w:p w14:paraId="0E0FF709" w14:textId="74DF9685" w:rsidR="000B585F" w:rsidRDefault="000B585F" w:rsidP="00B02F5A">
            <w:pPr>
              <w:numPr>
                <w:ilvl w:val="0"/>
                <w:numId w:val="12"/>
              </w:numPr>
              <w:overflowPunct/>
              <w:autoSpaceDE/>
              <w:autoSpaceDN/>
              <w:adjustRightInd/>
              <w:spacing w:before="0" w:after="160" w:line="259" w:lineRule="auto"/>
              <w:contextualSpacing/>
              <w:jc w:val="left"/>
              <w:textAlignment w:val="auto"/>
              <w:rPr>
                <w:rFonts w:eastAsia="Calibri"/>
                <w:szCs w:val="22"/>
                <w:lang w:val="en-US"/>
              </w:rPr>
            </w:pPr>
            <w:r w:rsidRPr="000B585F">
              <w:rPr>
                <w:rFonts w:eastAsia="Calibri"/>
                <w:szCs w:val="22"/>
                <w:lang w:val="en-US"/>
              </w:rPr>
              <w:t>P</w:t>
            </w:r>
            <w:r w:rsidR="003809A6">
              <w:rPr>
                <w:rFonts w:eastAsia="Calibri"/>
                <w:szCs w:val="22"/>
                <w:lang w:val="en-US"/>
              </w:rPr>
              <w:t>D</w:t>
            </w:r>
            <w:r w:rsidRPr="000B585F">
              <w:rPr>
                <w:rFonts w:eastAsia="Calibri"/>
                <w:szCs w:val="22"/>
                <w:lang w:val="en-US"/>
              </w:rPr>
              <w:t xml:space="preserve">SCH performance </w:t>
            </w:r>
            <w:r w:rsidR="002D689D">
              <w:rPr>
                <w:rFonts w:eastAsia="Calibri"/>
                <w:szCs w:val="22"/>
                <w:lang w:val="en-US"/>
              </w:rPr>
              <w:t xml:space="preserve">requirements </w:t>
            </w:r>
            <w:r w:rsidR="00AB21A3">
              <w:rPr>
                <w:rFonts w:eastAsia="Calibri"/>
                <w:szCs w:val="22"/>
                <w:lang w:val="en-US"/>
              </w:rPr>
              <w:t>for single carrier</w:t>
            </w:r>
          </w:p>
          <w:p w14:paraId="31B91D43" w14:textId="0A3161BE" w:rsidR="002C0722" w:rsidRDefault="002C0722" w:rsidP="002C0722">
            <w:pPr>
              <w:numPr>
                <w:ilvl w:val="1"/>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Requirements for PDSCH mapping type A</w:t>
            </w:r>
          </w:p>
          <w:p w14:paraId="237F76FD" w14:textId="4FB80CFB" w:rsidR="0046799B" w:rsidRDefault="0046799B" w:rsidP="0046799B">
            <w:pPr>
              <w:numPr>
                <w:ilvl w:val="2"/>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To verify normal</w:t>
            </w:r>
            <w:r w:rsidR="00E2333F">
              <w:rPr>
                <w:rFonts w:eastAsia="Calibri"/>
                <w:szCs w:val="22"/>
                <w:lang w:val="en-US"/>
              </w:rPr>
              <w:t xml:space="preserve"> UE performance</w:t>
            </w:r>
            <w:r w:rsidR="004B6413">
              <w:rPr>
                <w:rFonts w:eastAsia="Calibri"/>
                <w:szCs w:val="22"/>
                <w:lang w:val="en-US"/>
              </w:rPr>
              <w:t xml:space="preserve"> with PDSCH mapping type A</w:t>
            </w:r>
          </w:p>
          <w:p w14:paraId="560220B3" w14:textId="639B332B" w:rsidR="00E2333F" w:rsidRDefault="00E2333F" w:rsidP="0046799B">
            <w:pPr>
              <w:numPr>
                <w:ilvl w:val="2"/>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To verify HARQ soft combining performance</w:t>
            </w:r>
          </w:p>
          <w:p w14:paraId="5406EC3C" w14:textId="154BEBFF" w:rsidR="00E2333F" w:rsidRDefault="00E2333F" w:rsidP="0046799B">
            <w:pPr>
              <w:numPr>
                <w:ilvl w:val="2"/>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To verify performance with </w:t>
            </w:r>
            <w:r w:rsidR="00445FE3">
              <w:rPr>
                <w:rFonts w:eastAsia="Calibri"/>
                <w:szCs w:val="22"/>
                <w:lang w:val="en-US"/>
              </w:rPr>
              <w:t>enhanced receiver type 1</w:t>
            </w:r>
          </w:p>
          <w:p w14:paraId="2DAA3075" w14:textId="7F6A9BA7" w:rsidR="002C0722" w:rsidRDefault="002C0722" w:rsidP="002C0722">
            <w:pPr>
              <w:numPr>
                <w:ilvl w:val="1"/>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Requirements for PDSCH repetition over multiple slots</w:t>
            </w:r>
          </w:p>
          <w:p w14:paraId="37E26083" w14:textId="23E366AA" w:rsidR="00F9688F" w:rsidRDefault="00F9688F" w:rsidP="00F9688F">
            <w:pPr>
              <w:numPr>
                <w:ilvl w:val="2"/>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To verify </w:t>
            </w:r>
            <w:r w:rsidR="00987A3D">
              <w:rPr>
                <w:rFonts w:eastAsia="Calibri"/>
                <w:szCs w:val="22"/>
                <w:lang w:val="en-US"/>
              </w:rPr>
              <w:t xml:space="preserve">PDSCH </w:t>
            </w:r>
            <w:r>
              <w:rPr>
                <w:rFonts w:eastAsia="Calibri"/>
                <w:szCs w:val="22"/>
                <w:lang w:val="en-US"/>
              </w:rPr>
              <w:t xml:space="preserve">performance </w:t>
            </w:r>
            <w:r w:rsidR="00987A3D">
              <w:rPr>
                <w:rFonts w:eastAsia="Calibri"/>
                <w:szCs w:val="22"/>
                <w:lang w:val="en-US"/>
              </w:rPr>
              <w:t xml:space="preserve">with repetition </w:t>
            </w:r>
            <w:r>
              <w:rPr>
                <w:rFonts w:eastAsia="Calibri"/>
                <w:szCs w:val="22"/>
                <w:lang w:val="en-US"/>
              </w:rPr>
              <w:t>over multiple slots</w:t>
            </w:r>
          </w:p>
          <w:p w14:paraId="534C0287" w14:textId="77777777" w:rsidR="004B6413" w:rsidRDefault="009B71CF" w:rsidP="004B6413">
            <w:pPr>
              <w:numPr>
                <w:ilvl w:val="1"/>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Requirements for PDSCH mapping type B</w:t>
            </w:r>
          </w:p>
          <w:p w14:paraId="46FE892B" w14:textId="0BF814B3" w:rsidR="004B6413" w:rsidRPr="004B6413" w:rsidRDefault="004B6413" w:rsidP="004B6413">
            <w:pPr>
              <w:numPr>
                <w:ilvl w:val="2"/>
                <w:numId w:val="12"/>
              </w:numPr>
              <w:overflowPunct/>
              <w:autoSpaceDE/>
              <w:autoSpaceDN/>
              <w:adjustRightInd/>
              <w:spacing w:before="0" w:after="160" w:line="259" w:lineRule="auto"/>
              <w:contextualSpacing/>
              <w:jc w:val="left"/>
              <w:textAlignment w:val="auto"/>
              <w:rPr>
                <w:rFonts w:eastAsia="Calibri"/>
                <w:szCs w:val="22"/>
                <w:lang w:val="en-US"/>
              </w:rPr>
            </w:pPr>
            <w:r w:rsidRPr="004B6413">
              <w:t xml:space="preserve">To verify normal UE performance with PDSCH mapping type </w:t>
            </w:r>
            <w:r w:rsidR="00316961">
              <w:t>B</w:t>
            </w:r>
          </w:p>
          <w:p w14:paraId="6558290F" w14:textId="1917B7AB" w:rsidR="000B585F" w:rsidRPr="009B71CF" w:rsidRDefault="000B585F" w:rsidP="009B71CF">
            <w:pPr>
              <w:numPr>
                <w:ilvl w:val="0"/>
                <w:numId w:val="12"/>
              </w:numPr>
              <w:overflowPunct/>
              <w:autoSpaceDE/>
              <w:autoSpaceDN/>
              <w:adjustRightInd/>
              <w:spacing w:before="0" w:after="160" w:line="259" w:lineRule="auto"/>
              <w:contextualSpacing/>
              <w:jc w:val="left"/>
              <w:textAlignment w:val="auto"/>
              <w:rPr>
                <w:rFonts w:eastAsia="Calibri"/>
                <w:szCs w:val="22"/>
                <w:lang w:val="en-US"/>
              </w:rPr>
            </w:pPr>
            <w:r w:rsidRPr="000B585F">
              <w:rPr>
                <w:rFonts w:eastAsia="Calibri"/>
                <w:szCs w:val="22"/>
                <w:lang w:val="en-US"/>
              </w:rPr>
              <w:t>P</w:t>
            </w:r>
            <w:r w:rsidR="003809A6">
              <w:rPr>
                <w:rFonts w:eastAsia="Calibri"/>
                <w:szCs w:val="22"/>
                <w:lang w:val="en-US"/>
              </w:rPr>
              <w:t>D</w:t>
            </w:r>
            <w:r w:rsidRPr="000B585F">
              <w:rPr>
                <w:rFonts w:eastAsia="Calibri"/>
                <w:szCs w:val="22"/>
                <w:lang w:val="en-US"/>
              </w:rPr>
              <w:t xml:space="preserve">SCH performance </w:t>
            </w:r>
            <w:r w:rsidR="002D689D">
              <w:rPr>
                <w:rFonts w:eastAsia="Calibri"/>
                <w:szCs w:val="22"/>
                <w:lang w:val="en-US"/>
              </w:rPr>
              <w:t xml:space="preserve">requirements </w:t>
            </w:r>
            <w:r w:rsidR="003809A6">
              <w:rPr>
                <w:rFonts w:eastAsia="Calibri"/>
                <w:szCs w:val="22"/>
                <w:lang w:val="en-US"/>
              </w:rPr>
              <w:t>for carrier aggregation</w:t>
            </w:r>
            <w:r w:rsidRPr="009B71CF">
              <w:rPr>
                <w:rFonts w:eastAsia="Calibri"/>
                <w:szCs w:val="22"/>
                <w:lang w:val="en-US"/>
              </w:rPr>
              <w:t xml:space="preserve"> </w:t>
            </w:r>
          </w:p>
        </w:tc>
      </w:tr>
    </w:tbl>
    <w:p w14:paraId="12C306F9" w14:textId="77777777" w:rsidR="0054484B" w:rsidRDefault="0054484B" w:rsidP="009E3FCB">
      <w:pPr>
        <w:overflowPunct/>
        <w:autoSpaceDE/>
        <w:autoSpaceDN/>
        <w:adjustRightInd/>
        <w:spacing w:before="0" w:after="160" w:line="259" w:lineRule="auto"/>
        <w:jc w:val="left"/>
        <w:textAlignment w:val="auto"/>
        <w:rPr>
          <w:rFonts w:eastAsia="Calibri"/>
          <w:szCs w:val="22"/>
          <w:lang w:val="en-US"/>
        </w:rPr>
      </w:pPr>
    </w:p>
    <w:tbl>
      <w:tblPr>
        <w:tblStyle w:val="TableGrid"/>
        <w:tblW w:w="0" w:type="auto"/>
        <w:tblLook w:val="04A0" w:firstRow="1" w:lastRow="0" w:firstColumn="1" w:lastColumn="0" w:noHBand="0" w:noVBand="1"/>
      </w:tblPr>
      <w:tblGrid>
        <w:gridCol w:w="9629"/>
      </w:tblGrid>
      <w:tr w:rsidR="0054484B" w14:paraId="056D4B54" w14:textId="77777777" w:rsidTr="0054484B">
        <w:tc>
          <w:tcPr>
            <w:tcW w:w="9629" w:type="dxa"/>
          </w:tcPr>
          <w:p w14:paraId="7B09EA7E" w14:textId="0C03F942" w:rsidR="0054484B" w:rsidRPr="009E3FCB" w:rsidRDefault="0054484B" w:rsidP="0054484B">
            <w:pPr>
              <w:overflowPunct/>
              <w:autoSpaceDE/>
              <w:autoSpaceDN/>
              <w:adjustRightInd/>
              <w:spacing w:before="0" w:after="160" w:line="259" w:lineRule="auto"/>
              <w:contextualSpacing/>
              <w:jc w:val="left"/>
              <w:textAlignment w:val="auto"/>
              <w:rPr>
                <w:rFonts w:eastAsia="Calibri"/>
                <w:b/>
                <w:bCs/>
                <w:szCs w:val="22"/>
                <w:lang w:val="en-US"/>
              </w:rPr>
            </w:pPr>
            <w:bookmarkStart w:id="5" w:name="_Hlk95603044"/>
            <w:r w:rsidRPr="009E3FCB">
              <w:rPr>
                <w:rFonts w:eastAsia="Calibri"/>
                <w:b/>
                <w:bCs/>
                <w:szCs w:val="22"/>
                <w:lang w:val="en-US"/>
              </w:rPr>
              <w:t>Performance requirements for P</w:t>
            </w:r>
            <w:r w:rsidR="009B71CF">
              <w:rPr>
                <w:rFonts w:eastAsia="Calibri"/>
                <w:b/>
                <w:bCs/>
                <w:szCs w:val="22"/>
                <w:lang w:val="en-US"/>
              </w:rPr>
              <w:t>D</w:t>
            </w:r>
            <w:r w:rsidRPr="009E3FCB">
              <w:rPr>
                <w:rFonts w:eastAsia="Calibri"/>
                <w:b/>
                <w:bCs/>
                <w:szCs w:val="22"/>
                <w:lang w:val="en-US"/>
              </w:rPr>
              <w:t>CCH</w:t>
            </w:r>
          </w:p>
          <w:p w14:paraId="4675D9B6" w14:textId="1F1B7776" w:rsidR="0054484B" w:rsidRDefault="009B71CF" w:rsidP="0054484B">
            <w:pPr>
              <w:numPr>
                <w:ilvl w:val="0"/>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Normal requirements</w:t>
            </w:r>
          </w:p>
          <w:p w14:paraId="2285E34A" w14:textId="692A9B85" w:rsidR="0054484B" w:rsidRPr="009B71CF" w:rsidRDefault="009B71CF" w:rsidP="009B71CF">
            <w:pPr>
              <w:numPr>
                <w:ilvl w:val="0"/>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Requirements for power saving </w:t>
            </w:r>
          </w:p>
        </w:tc>
      </w:tr>
      <w:bookmarkEnd w:id="5"/>
    </w:tbl>
    <w:p w14:paraId="677C5AAD" w14:textId="6D217260" w:rsidR="0054484B" w:rsidRDefault="0054484B" w:rsidP="009E3FCB">
      <w:pPr>
        <w:overflowPunct/>
        <w:autoSpaceDE/>
        <w:autoSpaceDN/>
        <w:adjustRightInd/>
        <w:spacing w:before="0" w:after="160" w:line="259" w:lineRule="auto"/>
        <w:jc w:val="left"/>
        <w:textAlignment w:val="auto"/>
        <w:rPr>
          <w:rFonts w:eastAsia="Calibri"/>
          <w:szCs w:val="22"/>
          <w:lang w:val="en-US"/>
        </w:rPr>
      </w:pPr>
    </w:p>
    <w:tbl>
      <w:tblPr>
        <w:tblStyle w:val="TableGrid"/>
        <w:tblW w:w="0" w:type="auto"/>
        <w:tblLook w:val="04A0" w:firstRow="1" w:lastRow="0" w:firstColumn="1" w:lastColumn="0" w:noHBand="0" w:noVBand="1"/>
      </w:tblPr>
      <w:tblGrid>
        <w:gridCol w:w="9629"/>
      </w:tblGrid>
      <w:tr w:rsidR="00113DF5" w14:paraId="1A413638" w14:textId="77777777" w:rsidTr="005A3817">
        <w:tc>
          <w:tcPr>
            <w:tcW w:w="9629" w:type="dxa"/>
          </w:tcPr>
          <w:p w14:paraId="6733CBE5" w14:textId="4F3CE8F5" w:rsidR="00113DF5" w:rsidRPr="009E3FCB" w:rsidRDefault="00113DF5" w:rsidP="005A3817">
            <w:pPr>
              <w:overflowPunct/>
              <w:autoSpaceDE/>
              <w:autoSpaceDN/>
              <w:adjustRightInd/>
              <w:spacing w:before="0" w:after="160" w:line="259" w:lineRule="auto"/>
              <w:contextualSpacing/>
              <w:jc w:val="left"/>
              <w:textAlignment w:val="auto"/>
              <w:rPr>
                <w:rFonts w:eastAsia="Calibri"/>
                <w:b/>
                <w:bCs/>
                <w:szCs w:val="22"/>
                <w:lang w:val="en-US"/>
              </w:rPr>
            </w:pPr>
            <w:r w:rsidRPr="009E3FCB">
              <w:rPr>
                <w:rFonts w:eastAsia="Calibri"/>
                <w:b/>
                <w:bCs/>
                <w:szCs w:val="22"/>
                <w:lang w:val="en-US"/>
              </w:rPr>
              <w:t>Performance requirements for P</w:t>
            </w:r>
            <w:r>
              <w:rPr>
                <w:rFonts w:eastAsia="Calibri"/>
                <w:b/>
                <w:bCs/>
                <w:szCs w:val="22"/>
                <w:lang w:val="en-US"/>
              </w:rPr>
              <w:t>B</w:t>
            </w:r>
            <w:r w:rsidRPr="009E3FCB">
              <w:rPr>
                <w:rFonts w:eastAsia="Calibri"/>
                <w:b/>
                <w:bCs/>
                <w:szCs w:val="22"/>
                <w:lang w:val="en-US"/>
              </w:rPr>
              <w:t>CH</w:t>
            </w:r>
          </w:p>
          <w:p w14:paraId="39B9716D" w14:textId="52B7FB7B" w:rsidR="00113DF5" w:rsidRPr="00113DF5" w:rsidRDefault="00113DF5" w:rsidP="00113DF5">
            <w:pPr>
              <w:numPr>
                <w:ilvl w:val="0"/>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Normal requirements</w:t>
            </w:r>
          </w:p>
        </w:tc>
      </w:tr>
    </w:tbl>
    <w:p w14:paraId="372DCEE0" w14:textId="1C204DAE" w:rsidR="00113DF5" w:rsidRDefault="00113DF5" w:rsidP="009E3FCB">
      <w:pPr>
        <w:overflowPunct/>
        <w:autoSpaceDE/>
        <w:autoSpaceDN/>
        <w:adjustRightInd/>
        <w:spacing w:before="0" w:after="160" w:line="259" w:lineRule="auto"/>
        <w:jc w:val="left"/>
        <w:textAlignment w:val="auto"/>
        <w:rPr>
          <w:rFonts w:eastAsia="Calibri"/>
          <w:szCs w:val="22"/>
          <w:lang w:val="en-US"/>
        </w:rPr>
      </w:pPr>
    </w:p>
    <w:tbl>
      <w:tblPr>
        <w:tblStyle w:val="TableGrid"/>
        <w:tblW w:w="0" w:type="auto"/>
        <w:tblLook w:val="04A0" w:firstRow="1" w:lastRow="0" w:firstColumn="1" w:lastColumn="0" w:noHBand="0" w:noVBand="1"/>
      </w:tblPr>
      <w:tblGrid>
        <w:gridCol w:w="9629"/>
      </w:tblGrid>
      <w:tr w:rsidR="00113DF5" w14:paraId="62FDEE87" w14:textId="77777777" w:rsidTr="005A3817">
        <w:tc>
          <w:tcPr>
            <w:tcW w:w="9629" w:type="dxa"/>
          </w:tcPr>
          <w:p w14:paraId="46EE0528" w14:textId="6EBCC1E4" w:rsidR="00113DF5" w:rsidRPr="009E3FCB" w:rsidRDefault="00113DF5" w:rsidP="005A3817">
            <w:pPr>
              <w:overflowPunct/>
              <w:autoSpaceDE/>
              <w:autoSpaceDN/>
              <w:adjustRightInd/>
              <w:spacing w:before="0" w:after="160" w:line="259" w:lineRule="auto"/>
              <w:contextualSpacing/>
              <w:jc w:val="left"/>
              <w:textAlignment w:val="auto"/>
              <w:rPr>
                <w:rFonts w:eastAsia="Calibri"/>
                <w:b/>
                <w:bCs/>
                <w:szCs w:val="22"/>
                <w:lang w:val="en-US"/>
              </w:rPr>
            </w:pPr>
            <w:r>
              <w:rPr>
                <w:rFonts w:eastAsia="Calibri"/>
                <w:b/>
                <w:bCs/>
                <w:szCs w:val="22"/>
                <w:lang w:val="en-US"/>
              </w:rPr>
              <w:t>SDR p</w:t>
            </w:r>
            <w:r w:rsidRPr="009E3FCB">
              <w:rPr>
                <w:rFonts w:eastAsia="Calibri"/>
                <w:b/>
                <w:bCs/>
                <w:szCs w:val="22"/>
                <w:lang w:val="en-US"/>
              </w:rPr>
              <w:t xml:space="preserve">erformance requirements </w:t>
            </w:r>
          </w:p>
          <w:p w14:paraId="5E50252E" w14:textId="77777777" w:rsidR="00113DF5" w:rsidRDefault="00113DF5" w:rsidP="005A3817">
            <w:pPr>
              <w:numPr>
                <w:ilvl w:val="0"/>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SDR requirements for single carrier</w:t>
            </w:r>
          </w:p>
          <w:p w14:paraId="3448AC12" w14:textId="1854A0EC" w:rsidR="00113DF5" w:rsidRPr="00113DF5" w:rsidRDefault="00113DF5" w:rsidP="005A3817">
            <w:pPr>
              <w:numPr>
                <w:ilvl w:val="0"/>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SDR requirements for carrier aggregation</w:t>
            </w:r>
          </w:p>
        </w:tc>
      </w:tr>
    </w:tbl>
    <w:p w14:paraId="12384853" w14:textId="77777777" w:rsidR="00113DF5" w:rsidRDefault="00113DF5" w:rsidP="009E3FCB">
      <w:pPr>
        <w:overflowPunct/>
        <w:autoSpaceDE/>
        <w:autoSpaceDN/>
        <w:adjustRightInd/>
        <w:spacing w:before="0" w:after="160" w:line="259" w:lineRule="auto"/>
        <w:jc w:val="left"/>
        <w:textAlignment w:val="auto"/>
        <w:rPr>
          <w:rFonts w:eastAsia="Calibri"/>
          <w:szCs w:val="22"/>
          <w:lang w:val="en-US"/>
        </w:rPr>
      </w:pPr>
    </w:p>
    <w:tbl>
      <w:tblPr>
        <w:tblStyle w:val="TableGrid"/>
        <w:tblW w:w="0" w:type="auto"/>
        <w:tblLook w:val="04A0" w:firstRow="1" w:lastRow="0" w:firstColumn="1" w:lastColumn="0" w:noHBand="0" w:noVBand="1"/>
      </w:tblPr>
      <w:tblGrid>
        <w:gridCol w:w="9629"/>
      </w:tblGrid>
      <w:tr w:rsidR="0054484B" w14:paraId="61B1B19F" w14:textId="77777777" w:rsidTr="0054484B">
        <w:tc>
          <w:tcPr>
            <w:tcW w:w="9629" w:type="dxa"/>
          </w:tcPr>
          <w:p w14:paraId="7EB9EDE3" w14:textId="2A5A4028" w:rsidR="0054484B" w:rsidRPr="009E3FCB" w:rsidRDefault="00255978" w:rsidP="0054484B">
            <w:pPr>
              <w:overflowPunct/>
              <w:autoSpaceDE/>
              <w:autoSpaceDN/>
              <w:adjustRightInd/>
              <w:spacing w:before="0" w:after="160" w:line="259" w:lineRule="auto"/>
              <w:contextualSpacing/>
              <w:jc w:val="left"/>
              <w:textAlignment w:val="auto"/>
              <w:rPr>
                <w:rFonts w:eastAsia="Calibri"/>
                <w:b/>
                <w:bCs/>
                <w:szCs w:val="22"/>
                <w:lang w:val="en-US"/>
              </w:rPr>
            </w:pPr>
            <w:r>
              <w:rPr>
                <w:rFonts w:eastAsia="Calibri"/>
                <w:b/>
                <w:bCs/>
                <w:szCs w:val="22"/>
                <w:lang w:val="en-US"/>
              </w:rPr>
              <w:t>CSI reporting requirements</w:t>
            </w:r>
          </w:p>
          <w:p w14:paraId="3DE813ED" w14:textId="53070A8E" w:rsidR="0054484B" w:rsidRDefault="00255978" w:rsidP="0054484B">
            <w:pPr>
              <w:numPr>
                <w:ilvl w:val="0"/>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CQI reporting requirements</w:t>
            </w:r>
            <w:r w:rsidR="00492ACB">
              <w:rPr>
                <w:rFonts w:eastAsia="Calibri"/>
                <w:szCs w:val="22"/>
                <w:lang w:val="en-US"/>
              </w:rPr>
              <w:t xml:space="preserve"> for single carrier</w:t>
            </w:r>
          </w:p>
          <w:p w14:paraId="502CBDA8" w14:textId="191B5FD5" w:rsidR="00492ACB" w:rsidRPr="00492ACB" w:rsidRDefault="00492ACB" w:rsidP="00492ACB">
            <w:pPr>
              <w:numPr>
                <w:ilvl w:val="0"/>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CQI reporting requirements for carrier aggregation</w:t>
            </w:r>
          </w:p>
          <w:p w14:paraId="0891D407" w14:textId="77DED402" w:rsidR="00255978" w:rsidRDefault="00255978" w:rsidP="00255978">
            <w:pPr>
              <w:numPr>
                <w:ilvl w:val="0"/>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PMI reporting requirements</w:t>
            </w:r>
          </w:p>
          <w:p w14:paraId="7D6D35B1" w14:textId="479C098D" w:rsidR="0054484B" w:rsidRPr="00255978" w:rsidRDefault="00255978" w:rsidP="00255978">
            <w:pPr>
              <w:numPr>
                <w:ilvl w:val="0"/>
                <w:numId w:val="12"/>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RI reporting requirements</w:t>
            </w:r>
          </w:p>
        </w:tc>
      </w:tr>
    </w:tbl>
    <w:p w14:paraId="3DCD2E1E" w14:textId="0C352A0C" w:rsidR="00A2709C" w:rsidRDefault="009E3FCB" w:rsidP="009E3FCB">
      <w:pPr>
        <w:overflowPunct/>
        <w:autoSpaceDE/>
        <w:autoSpaceDN/>
        <w:adjustRightInd/>
        <w:spacing w:before="0" w:after="160" w:line="259" w:lineRule="auto"/>
        <w:jc w:val="left"/>
        <w:textAlignment w:val="auto"/>
        <w:rPr>
          <w:rFonts w:eastAsia="Calibri"/>
          <w:szCs w:val="22"/>
          <w:lang w:val="en-US"/>
        </w:rPr>
      </w:pPr>
      <w:r w:rsidRPr="009E3FCB">
        <w:rPr>
          <w:rFonts w:eastAsia="Calibri"/>
          <w:szCs w:val="22"/>
          <w:lang w:val="en-US"/>
        </w:rPr>
        <w:lastRenderedPageBreak/>
        <w:t xml:space="preserve">Depending on the test, the minimum </w:t>
      </w:r>
      <w:r w:rsidR="00AC0DB3">
        <w:rPr>
          <w:rFonts w:eastAsia="Calibri"/>
          <w:szCs w:val="22"/>
          <w:lang w:val="en-US"/>
        </w:rPr>
        <w:t xml:space="preserve">radiated </w:t>
      </w:r>
      <w:r w:rsidR="00A2709C">
        <w:rPr>
          <w:rFonts w:eastAsia="Calibri"/>
          <w:szCs w:val="22"/>
          <w:lang w:val="en-US"/>
        </w:rPr>
        <w:t xml:space="preserve">performance </w:t>
      </w:r>
      <w:r w:rsidRPr="009E3FCB">
        <w:rPr>
          <w:rFonts w:eastAsia="Calibri"/>
          <w:szCs w:val="22"/>
          <w:lang w:val="en-US"/>
        </w:rPr>
        <w:t xml:space="preserve">requirements </w:t>
      </w:r>
      <w:r w:rsidR="00A2709C">
        <w:rPr>
          <w:rFonts w:eastAsia="Calibri"/>
          <w:szCs w:val="22"/>
          <w:lang w:val="en-US"/>
        </w:rPr>
        <w:t>can be summarized as follows</w:t>
      </w:r>
      <w:r w:rsidRPr="009E3FCB">
        <w:rPr>
          <w:rFonts w:eastAsia="Calibri"/>
          <w:szCs w:val="22"/>
          <w:lang w:val="en-US"/>
        </w:rPr>
        <w:t>:</w:t>
      </w:r>
    </w:p>
    <w:tbl>
      <w:tblPr>
        <w:tblStyle w:val="TableGrid"/>
        <w:tblW w:w="0" w:type="auto"/>
        <w:tblLook w:val="04A0" w:firstRow="1" w:lastRow="0" w:firstColumn="1" w:lastColumn="0" w:noHBand="0" w:noVBand="1"/>
      </w:tblPr>
      <w:tblGrid>
        <w:gridCol w:w="9629"/>
      </w:tblGrid>
      <w:tr w:rsidR="00A2709C" w14:paraId="7D5C8EFD" w14:textId="77777777" w:rsidTr="00A2709C">
        <w:tc>
          <w:tcPr>
            <w:tcW w:w="9629" w:type="dxa"/>
          </w:tcPr>
          <w:p w14:paraId="1252167D" w14:textId="1AD1B352" w:rsidR="00A2709C" w:rsidRPr="00306077" w:rsidRDefault="00A2709C" w:rsidP="00A2709C">
            <w:pPr>
              <w:overflowPunct/>
              <w:autoSpaceDE/>
              <w:autoSpaceDN/>
              <w:adjustRightInd/>
              <w:spacing w:before="0" w:after="160" w:line="259" w:lineRule="auto"/>
              <w:contextualSpacing/>
              <w:jc w:val="left"/>
              <w:textAlignment w:val="auto"/>
              <w:rPr>
                <w:rFonts w:eastAsia="Calibri"/>
                <w:b/>
                <w:bCs/>
                <w:szCs w:val="22"/>
                <w:lang w:val="en-US"/>
              </w:rPr>
            </w:pPr>
            <w:r w:rsidRPr="00306077">
              <w:rPr>
                <w:rFonts w:eastAsia="Calibri"/>
                <w:b/>
                <w:bCs/>
                <w:szCs w:val="22"/>
                <w:lang w:val="en-US"/>
              </w:rPr>
              <w:t xml:space="preserve">General principles of </w:t>
            </w:r>
            <w:r w:rsidR="00306077" w:rsidRPr="00306077">
              <w:rPr>
                <w:rFonts w:eastAsia="Calibri"/>
                <w:b/>
                <w:bCs/>
                <w:szCs w:val="22"/>
                <w:lang w:val="en-US"/>
              </w:rPr>
              <w:t>FR2-1 test cases</w:t>
            </w:r>
          </w:p>
          <w:p w14:paraId="5904EF2D" w14:textId="1BE098C9" w:rsidR="00A2709C" w:rsidRPr="009E3FCB" w:rsidRDefault="00A2709C" w:rsidP="00A2709C">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sidRPr="009E3FCB">
              <w:rPr>
                <w:rFonts w:eastAsia="Calibri"/>
                <w:szCs w:val="22"/>
                <w:lang w:val="en-US"/>
              </w:rPr>
              <w:t>1 or 2 TX antennas</w:t>
            </w:r>
          </w:p>
          <w:p w14:paraId="2D587621" w14:textId="32BC0336" w:rsidR="00A2709C" w:rsidRDefault="00A2709C" w:rsidP="00A2709C">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sidRPr="009E3FCB">
              <w:rPr>
                <w:rFonts w:eastAsia="Calibri"/>
                <w:szCs w:val="22"/>
                <w:lang w:val="en-US"/>
              </w:rPr>
              <w:t>2 demodulation branches</w:t>
            </w:r>
          </w:p>
          <w:p w14:paraId="71D3FDE3" w14:textId="4C176F80" w:rsidR="00AA259A" w:rsidRPr="009E3FCB" w:rsidRDefault="00AA259A" w:rsidP="00A2709C">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Normal CP</w:t>
            </w:r>
          </w:p>
          <w:p w14:paraId="35B88F3B" w14:textId="622C328F" w:rsidR="00A2709C" w:rsidRPr="009E3FCB" w:rsidRDefault="009B78C0" w:rsidP="00A2709C">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100 MHz baseline CBW assumption + one </w:t>
            </w:r>
            <w:r w:rsidR="00BF61E3">
              <w:rPr>
                <w:rFonts w:eastAsia="Calibri"/>
                <w:szCs w:val="22"/>
                <w:lang w:val="en-US"/>
              </w:rPr>
              <w:t xml:space="preserve">PDSCH </w:t>
            </w:r>
            <w:r>
              <w:rPr>
                <w:rFonts w:eastAsia="Calibri"/>
                <w:szCs w:val="22"/>
                <w:lang w:val="en-US"/>
              </w:rPr>
              <w:t>test case</w:t>
            </w:r>
            <w:r w:rsidR="00BF61E3">
              <w:rPr>
                <w:rFonts w:eastAsia="Calibri"/>
                <w:szCs w:val="22"/>
                <w:lang w:val="en-US"/>
              </w:rPr>
              <w:t xml:space="preserve"> for 50 and 200 MHz</w:t>
            </w:r>
            <w:r w:rsidR="00085D4F">
              <w:rPr>
                <w:rFonts w:eastAsia="Calibri"/>
                <w:szCs w:val="22"/>
                <w:lang w:val="en-US"/>
              </w:rPr>
              <w:t xml:space="preserve"> CBW</w:t>
            </w:r>
          </w:p>
          <w:p w14:paraId="045B899A" w14:textId="4BEC6E18" w:rsidR="00A2709C" w:rsidRDefault="003D07FE" w:rsidP="00A2709C">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120 kHz </w:t>
            </w:r>
            <w:r w:rsidR="00BF61E3">
              <w:rPr>
                <w:rFonts w:eastAsia="Calibri"/>
                <w:szCs w:val="22"/>
                <w:lang w:val="en-US"/>
              </w:rPr>
              <w:t xml:space="preserve">baseline </w:t>
            </w:r>
            <w:r>
              <w:rPr>
                <w:rFonts w:eastAsia="Calibri"/>
                <w:szCs w:val="22"/>
                <w:lang w:val="en-US"/>
              </w:rPr>
              <w:t>SCS</w:t>
            </w:r>
            <w:r w:rsidR="00BF61E3">
              <w:rPr>
                <w:rFonts w:eastAsia="Calibri"/>
                <w:szCs w:val="22"/>
                <w:lang w:val="en-US"/>
              </w:rPr>
              <w:t xml:space="preserve"> assumption + one PDSCH test case with 60 kHz</w:t>
            </w:r>
            <w:r w:rsidR="00A05765">
              <w:rPr>
                <w:rFonts w:eastAsia="Calibri"/>
                <w:szCs w:val="22"/>
                <w:lang w:val="en-US"/>
              </w:rPr>
              <w:t xml:space="preserve"> SCS</w:t>
            </w:r>
          </w:p>
          <w:p w14:paraId="46BA9124" w14:textId="7CB450F1" w:rsidR="00A2709C" w:rsidRPr="008D5F9F" w:rsidRDefault="00A2709C" w:rsidP="00AD0D80">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sidRPr="00AD0D80">
              <w:rPr>
                <w:rFonts w:eastAsia="Calibri"/>
                <w:szCs w:val="22"/>
                <w:lang w:val="en-US"/>
              </w:rPr>
              <w:t>Various propagation conditions (</w:t>
            </w:r>
            <w:r w:rsidR="00AD0D80" w:rsidRPr="00290412">
              <w:rPr>
                <w:rFonts w:eastAsia="Calibri"/>
                <w:szCs w:val="22"/>
                <w:lang w:val="en-US"/>
              </w:rPr>
              <w:t>TDLC60-</w:t>
            </w:r>
            <w:r w:rsidR="00AD0D80" w:rsidRPr="008D5F9F">
              <w:rPr>
                <w:rFonts w:eastAsia="Calibri"/>
                <w:szCs w:val="22"/>
                <w:lang w:val="en-US"/>
              </w:rPr>
              <w:t>300</w:t>
            </w:r>
            <w:r w:rsidR="00AD0D80">
              <w:rPr>
                <w:rFonts w:eastAsia="Calibri"/>
                <w:szCs w:val="22"/>
                <w:lang w:val="en-US"/>
              </w:rPr>
              <w:t xml:space="preserve">, </w:t>
            </w:r>
            <w:r w:rsidRPr="00AD0D80">
              <w:rPr>
                <w:rFonts w:eastAsia="Calibri"/>
                <w:szCs w:val="22"/>
                <w:lang w:val="en-US"/>
              </w:rPr>
              <w:t>TDLA30-300, TDLA30-75</w:t>
            </w:r>
            <w:r w:rsidR="00A77ECC" w:rsidRPr="00AD0D80">
              <w:rPr>
                <w:rFonts w:eastAsia="Calibri"/>
                <w:szCs w:val="22"/>
                <w:lang w:val="en-US"/>
              </w:rPr>
              <w:t xml:space="preserve">, </w:t>
            </w:r>
            <w:r w:rsidR="00A77ECC" w:rsidRPr="00290412">
              <w:rPr>
                <w:rFonts w:eastAsia="Calibri"/>
                <w:szCs w:val="22"/>
                <w:lang w:val="en-US"/>
              </w:rPr>
              <w:t>TDLD30-75</w:t>
            </w:r>
            <w:r w:rsidRPr="008D5F9F">
              <w:rPr>
                <w:rFonts w:eastAsia="Calibri"/>
                <w:szCs w:val="22"/>
                <w:lang w:val="en-US"/>
              </w:rPr>
              <w:t>)</w:t>
            </w:r>
          </w:p>
          <w:p w14:paraId="3F536528" w14:textId="08D2CC1F" w:rsidR="000B0F64" w:rsidRPr="002407EF" w:rsidRDefault="00A2709C" w:rsidP="002407EF">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Different </w:t>
            </w:r>
            <w:r w:rsidRPr="009E3FCB">
              <w:rPr>
                <w:rFonts w:eastAsia="Calibri"/>
                <w:szCs w:val="22"/>
                <w:lang w:val="en-US"/>
              </w:rPr>
              <w:t xml:space="preserve">Reference </w:t>
            </w:r>
            <w:r w:rsidR="004D2BAC">
              <w:rPr>
                <w:rFonts w:eastAsia="Calibri"/>
                <w:szCs w:val="22"/>
                <w:lang w:val="en-US"/>
              </w:rPr>
              <w:t xml:space="preserve">Measurement </w:t>
            </w:r>
            <w:r w:rsidRPr="009E3FCB">
              <w:rPr>
                <w:rFonts w:eastAsia="Calibri"/>
                <w:szCs w:val="22"/>
                <w:lang w:val="en-US"/>
              </w:rPr>
              <w:t>Channels (</w:t>
            </w:r>
            <w:r w:rsidR="004D2BAC">
              <w:rPr>
                <w:rFonts w:eastAsia="Calibri"/>
                <w:szCs w:val="22"/>
                <w:lang w:val="en-US"/>
              </w:rPr>
              <w:t>RMC</w:t>
            </w:r>
            <w:r w:rsidRPr="009E3FCB">
              <w:rPr>
                <w:rFonts w:eastAsia="Calibri"/>
                <w:szCs w:val="22"/>
                <w:lang w:val="en-US"/>
              </w:rPr>
              <w:t>)</w:t>
            </w:r>
          </w:p>
        </w:tc>
      </w:tr>
    </w:tbl>
    <w:p w14:paraId="53847DA3" w14:textId="401EE926" w:rsidR="00A2709C" w:rsidRDefault="00A2709C" w:rsidP="009E3FCB">
      <w:pPr>
        <w:overflowPunct/>
        <w:autoSpaceDE/>
        <w:autoSpaceDN/>
        <w:adjustRightInd/>
        <w:spacing w:before="0" w:after="160" w:line="259" w:lineRule="auto"/>
        <w:jc w:val="left"/>
        <w:textAlignment w:val="auto"/>
        <w:rPr>
          <w:rFonts w:eastAsia="Calibri"/>
          <w:szCs w:val="22"/>
          <w:lang w:val="en-US"/>
        </w:rPr>
      </w:pPr>
    </w:p>
    <w:p w14:paraId="7CE330DD" w14:textId="19ED6AD9" w:rsidR="00306077" w:rsidRDefault="00306077" w:rsidP="009E3FCB">
      <w:pPr>
        <w:overflowPunct/>
        <w:autoSpaceDE/>
        <w:autoSpaceDN/>
        <w:adjustRightInd/>
        <w:spacing w:before="0" w:after="160" w:line="259" w:lineRule="auto"/>
        <w:jc w:val="left"/>
        <w:textAlignment w:val="auto"/>
        <w:rPr>
          <w:rFonts w:eastAsia="Calibri"/>
          <w:szCs w:val="22"/>
          <w:lang w:val="en-US"/>
        </w:rPr>
      </w:pPr>
      <w:r>
        <w:rPr>
          <w:rFonts w:eastAsia="Calibri"/>
          <w:szCs w:val="22"/>
          <w:lang w:val="en-US"/>
        </w:rPr>
        <w:t xml:space="preserve">Per each physical channel we can summarize </w:t>
      </w:r>
      <w:r w:rsidR="007E45E9">
        <w:rPr>
          <w:rFonts w:eastAsia="Calibri"/>
          <w:szCs w:val="22"/>
          <w:lang w:val="en-US"/>
        </w:rPr>
        <w:t>requirements as</w:t>
      </w:r>
      <w:r w:rsidR="004D2BAC">
        <w:rPr>
          <w:rFonts w:eastAsia="Calibri"/>
          <w:szCs w:val="22"/>
          <w:lang w:val="en-US"/>
        </w:rPr>
        <w:t>:</w:t>
      </w:r>
    </w:p>
    <w:tbl>
      <w:tblPr>
        <w:tblStyle w:val="TableGrid"/>
        <w:tblW w:w="0" w:type="auto"/>
        <w:tblLook w:val="04A0" w:firstRow="1" w:lastRow="0" w:firstColumn="1" w:lastColumn="0" w:noHBand="0" w:noVBand="1"/>
      </w:tblPr>
      <w:tblGrid>
        <w:gridCol w:w="9629"/>
      </w:tblGrid>
      <w:tr w:rsidR="007E45E9" w14:paraId="2B6E88B3" w14:textId="77777777" w:rsidTr="007E45E9">
        <w:tc>
          <w:tcPr>
            <w:tcW w:w="9629" w:type="dxa"/>
          </w:tcPr>
          <w:p w14:paraId="42300E15" w14:textId="59C869EA" w:rsidR="007E45E9" w:rsidRPr="007E45E9" w:rsidRDefault="007E45E9" w:rsidP="007E45E9">
            <w:pPr>
              <w:overflowPunct/>
              <w:autoSpaceDE/>
              <w:autoSpaceDN/>
              <w:adjustRightInd/>
              <w:spacing w:before="0" w:after="160" w:line="259" w:lineRule="auto"/>
              <w:contextualSpacing/>
              <w:jc w:val="left"/>
              <w:textAlignment w:val="auto"/>
              <w:rPr>
                <w:rFonts w:eastAsia="Calibri"/>
                <w:b/>
                <w:bCs/>
                <w:szCs w:val="22"/>
                <w:lang w:val="en-US"/>
              </w:rPr>
            </w:pPr>
            <w:bookmarkStart w:id="6" w:name="_Hlk95309604"/>
            <w:r w:rsidRPr="007E45E9">
              <w:rPr>
                <w:rFonts w:eastAsia="Calibri"/>
                <w:b/>
                <w:bCs/>
                <w:szCs w:val="22"/>
                <w:lang w:val="en-US"/>
              </w:rPr>
              <w:t>P</w:t>
            </w:r>
            <w:r w:rsidR="002407EF">
              <w:rPr>
                <w:rFonts w:eastAsia="Calibri"/>
                <w:b/>
                <w:bCs/>
                <w:szCs w:val="22"/>
                <w:lang w:val="en-US"/>
              </w:rPr>
              <w:t>D</w:t>
            </w:r>
            <w:r w:rsidRPr="007E45E9">
              <w:rPr>
                <w:rFonts w:eastAsia="Calibri"/>
                <w:b/>
                <w:bCs/>
                <w:szCs w:val="22"/>
                <w:lang w:val="en-US"/>
              </w:rPr>
              <w:t>SCH</w:t>
            </w:r>
          </w:p>
          <w:p w14:paraId="325AD692" w14:textId="789427D2" w:rsidR="00372CA8" w:rsidRDefault="00372CA8" w:rsidP="007E45E9">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QPSK, 16QAM, 64QAM</w:t>
            </w:r>
            <w:r w:rsidR="007C7461">
              <w:rPr>
                <w:rFonts w:eastAsia="Calibri"/>
                <w:szCs w:val="22"/>
                <w:lang w:val="en-US"/>
              </w:rPr>
              <w:t xml:space="preserve">, 256QAM Rank 1 </w:t>
            </w:r>
          </w:p>
          <w:p w14:paraId="15FF1486" w14:textId="390718F3" w:rsidR="001437EE" w:rsidRDefault="001437EE" w:rsidP="001437EE">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QPSK, 16QAM, 64QAM Rank 2</w:t>
            </w:r>
          </w:p>
          <w:p w14:paraId="5F03AF72" w14:textId="01C1C41C" w:rsidR="00B673C3" w:rsidRPr="00445FE3" w:rsidRDefault="00010241" w:rsidP="00445FE3">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2x2 ULA Low baseline antenna configurations </w:t>
            </w:r>
            <w:r w:rsidRPr="00010241">
              <w:rPr>
                <w:rFonts w:eastAsia="Calibri"/>
                <w:szCs w:val="22"/>
                <w:lang w:val="en-US"/>
              </w:rPr>
              <w:t xml:space="preserve">and </w:t>
            </w:r>
            <w:r>
              <w:rPr>
                <w:rFonts w:eastAsia="Calibri"/>
                <w:szCs w:val="22"/>
                <w:lang w:val="en-US"/>
              </w:rPr>
              <w:t xml:space="preserve">single test cases with </w:t>
            </w:r>
            <w:r w:rsidRPr="00010241">
              <w:rPr>
                <w:rFonts w:eastAsia="Calibri"/>
                <w:szCs w:val="22"/>
                <w:lang w:val="en-US"/>
              </w:rPr>
              <w:t xml:space="preserve">2x2 XPL Medium </w:t>
            </w:r>
          </w:p>
        </w:tc>
      </w:tr>
      <w:bookmarkEnd w:id="6"/>
    </w:tbl>
    <w:p w14:paraId="20B85D9B" w14:textId="2B08AB8A" w:rsidR="007E45E9" w:rsidRDefault="007E45E9" w:rsidP="009E3FCB">
      <w:pPr>
        <w:overflowPunct/>
        <w:autoSpaceDE/>
        <w:autoSpaceDN/>
        <w:adjustRightInd/>
        <w:spacing w:before="0" w:after="160" w:line="259" w:lineRule="auto"/>
        <w:jc w:val="left"/>
        <w:textAlignment w:val="auto"/>
        <w:rPr>
          <w:rFonts w:eastAsia="Calibri"/>
          <w:szCs w:val="22"/>
          <w:lang w:val="en-US"/>
        </w:rPr>
      </w:pPr>
    </w:p>
    <w:tbl>
      <w:tblPr>
        <w:tblStyle w:val="TableGrid"/>
        <w:tblW w:w="0" w:type="auto"/>
        <w:tblLook w:val="04A0" w:firstRow="1" w:lastRow="0" w:firstColumn="1" w:lastColumn="0" w:noHBand="0" w:noVBand="1"/>
      </w:tblPr>
      <w:tblGrid>
        <w:gridCol w:w="9629"/>
      </w:tblGrid>
      <w:tr w:rsidR="003D3F0A" w14:paraId="14C66C76" w14:textId="77777777" w:rsidTr="005A3817">
        <w:tc>
          <w:tcPr>
            <w:tcW w:w="9629" w:type="dxa"/>
          </w:tcPr>
          <w:p w14:paraId="1858FB4B" w14:textId="71F7E4CA" w:rsidR="003D3F0A" w:rsidRDefault="003D3F0A" w:rsidP="005A3817">
            <w:pPr>
              <w:overflowPunct/>
              <w:autoSpaceDE/>
              <w:autoSpaceDN/>
              <w:adjustRightInd/>
              <w:spacing w:before="0" w:after="160" w:line="259" w:lineRule="auto"/>
              <w:contextualSpacing/>
              <w:jc w:val="left"/>
              <w:textAlignment w:val="auto"/>
              <w:rPr>
                <w:rFonts w:eastAsia="Calibri"/>
                <w:b/>
                <w:bCs/>
                <w:szCs w:val="22"/>
                <w:lang w:val="en-US"/>
              </w:rPr>
            </w:pPr>
            <w:r w:rsidRPr="007E45E9">
              <w:rPr>
                <w:rFonts w:eastAsia="Calibri"/>
                <w:b/>
                <w:bCs/>
                <w:szCs w:val="22"/>
                <w:lang w:val="en-US"/>
              </w:rPr>
              <w:t>P</w:t>
            </w:r>
            <w:r>
              <w:rPr>
                <w:rFonts w:eastAsia="Calibri"/>
                <w:b/>
                <w:bCs/>
                <w:szCs w:val="22"/>
                <w:lang w:val="en-US"/>
              </w:rPr>
              <w:t>DCCH</w:t>
            </w:r>
          </w:p>
          <w:p w14:paraId="3B63C52A" w14:textId="77777777" w:rsidR="003D3F0A" w:rsidRDefault="003D3F0A" w:rsidP="005A3817">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1 and 2 Tx antennas</w:t>
            </w:r>
          </w:p>
          <w:p w14:paraId="2DE37294" w14:textId="40A75454" w:rsidR="003D3F0A" w:rsidRDefault="004D2BAC" w:rsidP="005A3817">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AL </w:t>
            </w:r>
            <w:r w:rsidR="003D3F0A">
              <w:rPr>
                <w:rFonts w:eastAsia="Calibri"/>
                <w:szCs w:val="22"/>
                <w:lang w:val="en-US"/>
              </w:rPr>
              <w:t xml:space="preserve">2, 4, 8 and 16 </w:t>
            </w:r>
          </w:p>
          <w:p w14:paraId="28AD208C" w14:textId="7EFCC9E3" w:rsidR="003D3F0A" w:rsidRPr="00C94A7F" w:rsidRDefault="003D3F0A" w:rsidP="005A3817">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Different REG bundle sizes and different interleave sizes </w:t>
            </w:r>
          </w:p>
        </w:tc>
      </w:tr>
    </w:tbl>
    <w:p w14:paraId="348704B8" w14:textId="77777777" w:rsidR="003D3F0A" w:rsidRPr="00BF2A32" w:rsidRDefault="003D3F0A" w:rsidP="009E3FCB">
      <w:pPr>
        <w:overflowPunct/>
        <w:autoSpaceDE/>
        <w:autoSpaceDN/>
        <w:adjustRightInd/>
        <w:spacing w:before="0" w:after="160" w:line="259" w:lineRule="auto"/>
        <w:jc w:val="left"/>
        <w:textAlignment w:val="auto"/>
        <w:rPr>
          <w:rFonts w:eastAsia="Calibri"/>
          <w:szCs w:val="22"/>
        </w:rPr>
      </w:pPr>
    </w:p>
    <w:tbl>
      <w:tblPr>
        <w:tblStyle w:val="TableGrid"/>
        <w:tblW w:w="0" w:type="auto"/>
        <w:tblLook w:val="04A0" w:firstRow="1" w:lastRow="0" w:firstColumn="1" w:lastColumn="0" w:noHBand="0" w:noVBand="1"/>
      </w:tblPr>
      <w:tblGrid>
        <w:gridCol w:w="9629"/>
      </w:tblGrid>
      <w:tr w:rsidR="00750CAD" w14:paraId="54DA148D" w14:textId="77777777" w:rsidTr="00BE168E">
        <w:tc>
          <w:tcPr>
            <w:tcW w:w="9629" w:type="dxa"/>
          </w:tcPr>
          <w:p w14:paraId="290CEE80" w14:textId="402A3CBF" w:rsidR="00750CAD" w:rsidRDefault="00750CAD" w:rsidP="00BE168E">
            <w:pPr>
              <w:overflowPunct/>
              <w:autoSpaceDE/>
              <w:autoSpaceDN/>
              <w:adjustRightInd/>
              <w:spacing w:before="0" w:after="160" w:line="259" w:lineRule="auto"/>
              <w:contextualSpacing/>
              <w:jc w:val="left"/>
              <w:textAlignment w:val="auto"/>
              <w:rPr>
                <w:rFonts w:eastAsia="Calibri"/>
                <w:b/>
                <w:bCs/>
                <w:szCs w:val="22"/>
                <w:lang w:val="en-US"/>
              </w:rPr>
            </w:pPr>
            <w:r w:rsidRPr="007E45E9">
              <w:rPr>
                <w:rFonts w:eastAsia="Calibri"/>
                <w:b/>
                <w:bCs/>
                <w:szCs w:val="22"/>
                <w:lang w:val="en-US"/>
              </w:rPr>
              <w:t>P</w:t>
            </w:r>
            <w:r w:rsidR="00536FED">
              <w:rPr>
                <w:rFonts w:eastAsia="Calibri"/>
                <w:b/>
                <w:bCs/>
                <w:szCs w:val="22"/>
                <w:lang w:val="en-US"/>
              </w:rPr>
              <w:t>B</w:t>
            </w:r>
            <w:r>
              <w:rPr>
                <w:rFonts w:eastAsia="Calibri"/>
                <w:b/>
                <w:bCs/>
                <w:szCs w:val="22"/>
                <w:lang w:val="en-US"/>
              </w:rPr>
              <w:t>CH</w:t>
            </w:r>
          </w:p>
          <w:p w14:paraId="1DDF5F1F" w14:textId="1B7C8189" w:rsidR="00BF2A32" w:rsidRDefault="00BF2A32" w:rsidP="00C94A7F">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SSB block pattern D and E</w:t>
            </w:r>
          </w:p>
          <w:p w14:paraId="76F94BB3" w14:textId="65F25CCF" w:rsidR="0044270A" w:rsidRPr="00C94A7F" w:rsidRDefault="00536FED" w:rsidP="00C94A7F">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SS/PBCH block index is know</w:t>
            </w:r>
            <w:r w:rsidR="00913041">
              <w:rPr>
                <w:rFonts w:eastAsia="Calibri"/>
                <w:szCs w:val="22"/>
                <w:lang w:val="en-US"/>
              </w:rPr>
              <w:t>n</w:t>
            </w:r>
            <w:r>
              <w:rPr>
                <w:rFonts w:eastAsia="Calibri"/>
                <w:szCs w:val="22"/>
                <w:lang w:val="en-US"/>
              </w:rPr>
              <w:t xml:space="preserve"> and not known</w:t>
            </w:r>
          </w:p>
        </w:tc>
      </w:tr>
    </w:tbl>
    <w:p w14:paraId="10DEBFCC" w14:textId="77777777" w:rsidR="00750CAD" w:rsidRDefault="00750CAD" w:rsidP="009E3FCB">
      <w:pPr>
        <w:overflowPunct/>
        <w:autoSpaceDE/>
        <w:autoSpaceDN/>
        <w:adjustRightInd/>
        <w:spacing w:before="0" w:after="160" w:line="259" w:lineRule="auto"/>
        <w:jc w:val="left"/>
        <w:textAlignment w:val="auto"/>
        <w:rPr>
          <w:rFonts w:eastAsia="Calibri"/>
          <w:szCs w:val="22"/>
          <w:lang w:val="en-US"/>
        </w:rPr>
      </w:pPr>
    </w:p>
    <w:tbl>
      <w:tblPr>
        <w:tblStyle w:val="TableGrid"/>
        <w:tblW w:w="0" w:type="auto"/>
        <w:tblLook w:val="04A0" w:firstRow="1" w:lastRow="0" w:firstColumn="1" w:lastColumn="0" w:noHBand="0" w:noVBand="1"/>
      </w:tblPr>
      <w:tblGrid>
        <w:gridCol w:w="9629"/>
      </w:tblGrid>
      <w:tr w:rsidR="00750CAD" w14:paraId="70BEDD2D" w14:textId="77777777" w:rsidTr="00BE168E">
        <w:tc>
          <w:tcPr>
            <w:tcW w:w="9629" w:type="dxa"/>
          </w:tcPr>
          <w:p w14:paraId="1C56902A" w14:textId="555706E8" w:rsidR="00750CAD" w:rsidRPr="007E45E9" w:rsidRDefault="00806630" w:rsidP="00BE168E">
            <w:pPr>
              <w:overflowPunct/>
              <w:autoSpaceDE/>
              <w:autoSpaceDN/>
              <w:adjustRightInd/>
              <w:spacing w:before="0" w:after="160" w:line="259" w:lineRule="auto"/>
              <w:contextualSpacing/>
              <w:jc w:val="left"/>
              <w:textAlignment w:val="auto"/>
              <w:rPr>
                <w:rFonts w:eastAsia="Calibri"/>
                <w:b/>
                <w:bCs/>
                <w:szCs w:val="22"/>
                <w:lang w:val="en-US"/>
              </w:rPr>
            </w:pPr>
            <w:r>
              <w:rPr>
                <w:rFonts w:eastAsia="Calibri"/>
                <w:b/>
                <w:bCs/>
                <w:szCs w:val="22"/>
                <w:lang w:val="en-US"/>
              </w:rPr>
              <w:t>CQI reporting requirements</w:t>
            </w:r>
          </w:p>
          <w:p w14:paraId="7FC9F073" w14:textId="77777777" w:rsidR="009E247A" w:rsidRDefault="001E0091" w:rsidP="00750CAD">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Wideband CQI reporting </w:t>
            </w:r>
          </w:p>
          <w:p w14:paraId="5A93E038" w14:textId="77777777" w:rsidR="00750CAD" w:rsidRDefault="009E247A" w:rsidP="00750CAD">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Static</w:t>
            </w:r>
            <w:r w:rsidR="00F773A6">
              <w:rPr>
                <w:rFonts w:eastAsia="Calibri"/>
                <w:szCs w:val="22"/>
                <w:lang w:val="en-US"/>
              </w:rPr>
              <w:t xml:space="preserve"> and Fading </w:t>
            </w:r>
            <w:r>
              <w:rPr>
                <w:rFonts w:eastAsia="Calibri"/>
                <w:szCs w:val="22"/>
                <w:lang w:val="en-US"/>
              </w:rPr>
              <w:t xml:space="preserve">propagation </w:t>
            </w:r>
            <w:r w:rsidR="00F773A6">
              <w:rPr>
                <w:rFonts w:eastAsia="Calibri"/>
                <w:szCs w:val="22"/>
                <w:lang w:val="en-US"/>
              </w:rPr>
              <w:t>conditions</w:t>
            </w:r>
            <w:r w:rsidR="00750CAD">
              <w:rPr>
                <w:rFonts w:eastAsia="Calibri"/>
                <w:szCs w:val="22"/>
                <w:lang w:val="en-US"/>
              </w:rPr>
              <w:t xml:space="preserve"> </w:t>
            </w:r>
          </w:p>
          <w:p w14:paraId="4FECE10A" w14:textId="77777777" w:rsidR="00177C91" w:rsidRDefault="00177C91" w:rsidP="00750CAD">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CQI Table 1 and Table 2</w:t>
            </w:r>
          </w:p>
          <w:p w14:paraId="02FE4C39" w14:textId="37FD47DD" w:rsidR="00492ACB" w:rsidRPr="00750CAD" w:rsidRDefault="00492ACB" w:rsidP="00750CAD">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100 and 50 MHz CBW</w:t>
            </w:r>
          </w:p>
        </w:tc>
      </w:tr>
    </w:tbl>
    <w:p w14:paraId="0E0CC79E" w14:textId="5EE4F8BF" w:rsidR="009E3FCB" w:rsidRDefault="009E3FCB" w:rsidP="009739D9">
      <w:pPr>
        <w:rPr>
          <w:lang w:eastAsia="ja-JP" w:bidi="hi-IN"/>
        </w:rPr>
      </w:pPr>
    </w:p>
    <w:tbl>
      <w:tblPr>
        <w:tblStyle w:val="TableGrid"/>
        <w:tblW w:w="0" w:type="auto"/>
        <w:tblLook w:val="04A0" w:firstRow="1" w:lastRow="0" w:firstColumn="1" w:lastColumn="0" w:noHBand="0" w:noVBand="1"/>
      </w:tblPr>
      <w:tblGrid>
        <w:gridCol w:w="9629"/>
      </w:tblGrid>
      <w:tr w:rsidR="009E247A" w14:paraId="7D6892C5" w14:textId="77777777" w:rsidTr="005A3817">
        <w:tc>
          <w:tcPr>
            <w:tcW w:w="9629" w:type="dxa"/>
          </w:tcPr>
          <w:p w14:paraId="36BBC714" w14:textId="6C36983E" w:rsidR="009E247A" w:rsidRPr="007E45E9" w:rsidRDefault="009E247A" w:rsidP="005A3817">
            <w:pPr>
              <w:overflowPunct/>
              <w:autoSpaceDE/>
              <w:autoSpaceDN/>
              <w:adjustRightInd/>
              <w:spacing w:before="0" w:after="160" w:line="259" w:lineRule="auto"/>
              <w:contextualSpacing/>
              <w:jc w:val="left"/>
              <w:textAlignment w:val="auto"/>
              <w:rPr>
                <w:rFonts w:eastAsia="Calibri"/>
                <w:b/>
                <w:bCs/>
                <w:szCs w:val="22"/>
                <w:lang w:val="en-US"/>
              </w:rPr>
            </w:pPr>
            <w:r>
              <w:rPr>
                <w:rFonts w:eastAsia="Calibri"/>
                <w:b/>
                <w:bCs/>
                <w:szCs w:val="22"/>
                <w:lang w:val="en-US"/>
              </w:rPr>
              <w:t>PMI reporting requirements</w:t>
            </w:r>
          </w:p>
          <w:p w14:paraId="724620E8" w14:textId="2674AB7D" w:rsidR="0002361E" w:rsidRDefault="0002361E" w:rsidP="005A3817">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Type 1 single panel codebook </w:t>
            </w:r>
          </w:p>
          <w:p w14:paraId="64E39DB2" w14:textId="5D5F55A9" w:rsidR="0002361E" w:rsidRDefault="0002361E" w:rsidP="005A3817">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Single MIMO layer</w:t>
            </w:r>
          </w:p>
          <w:p w14:paraId="5CD11C16" w14:textId="54EBB9DC" w:rsidR="009E247A" w:rsidRDefault="009E247A" w:rsidP="005A3817">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Wideband </w:t>
            </w:r>
            <w:r w:rsidR="00426876">
              <w:rPr>
                <w:rFonts w:eastAsia="Calibri"/>
                <w:szCs w:val="22"/>
                <w:lang w:val="en-US"/>
              </w:rPr>
              <w:t>PMI</w:t>
            </w:r>
            <w:r>
              <w:rPr>
                <w:rFonts w:eastAsia="Calibri"/>
                <w:szCs w:val="22"/>
                <w:lang w:val="en-US"/>
              </w:rPr>
              <w:t xml:space="preserve"> reporting </w:t>
            </w:r>
          </w:p>
          <w:p w14:paraId="5D2F5F51" w14:textId="6D23C072" w:rsidR="009E247A" w:rsidRPr="00750CAD" w:rsidRDefault="00426876" w:rsidP="005A3817">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 xml:space="preserve">Two kinds of </w:t>
            </w:r>
            <w:r w:rsidR="002C18B8" w:rsidRPr="002C18B8">
              <w:rPr>
                <w:rFonts w:eastAsia="Calibri"/>
                <w:szCs w:val="22"/>
                <w:lang w:val="en-US"/>
              </w:rPr>
              <w:t>CQI/RI/PMI dela</w:t>
            </w:r>
            <w:r w:rsidR="002C18B8">
              <w:rPr>
                <w:rFonts w:eastAsia="Calibri"/>
                <w:szCs w:val="22"/>
                <w:lang w:val="en-US"/>
              </w:rPr>
              <w:t>ys</w:t>
            </w:r>
          </w:p>
        </w:tc>
      </w:tr>
    </w:tbl>
    <w:p w14:paraId="11279640" w14:textId="072EBED4" w:rsidR="009E247A" w:rsidRDefault="009E247A" w:rsidP="009739D9">
      <w:pPr>
        <w:rPr>
          <w:lang w:eastAsia="ja-JP" w:bidi="hi-IN"/>
        </w:rPr>
      </w:pPr>
    </w:p>
    <w:tbl>
      <w:tblPr>
        <w:tblStyle w:val="TableGrid"/>
        <w:tblW w:w="0" w:type="auto"/>
        <w:tblLook w:val="04A0" w:firstRow="1" w:lastRow="0" w:firstColumn="1" w:lastColumn="0" w:noHBand="0" w:noVBand="1"/>
      </w:tblPr>
      <w:tblGrid>
        <w:gridCol w:w="9629"/>
      </w:tblGrid>
      <w:tr w:rsidR="002C18B8" w14:paraId="2F9226F7" w14:textId="77777777" w:rsidTr="005A3817">
        <w:tc>
          <w:tcPr>
            <w:tcW w:w="9629" w:type="dxa"/>
          </w:tcPr>
          <w:p w14:paraId="7AD18607" w14:textId="09FFFA47" w:rsidR="002C18B8" w:rsidRPr="007E45E9" w:rsidRDefault="0002361E" w:rsidP="005A3817">
            <w:pPr>
              <w:overflowPunct/>
              <w:autoSpaceDE/>
              <w:autoSpaceDN/>
              <w:adjustRightInd/>
              <w:spacing w:before="0" w:after="160" w:line="259" w:lineRule="auto"/>
              <w:contextualSpacing/>
              <w:jc w:val="left"/>
              <w:textAlignment w:val="auto"/>
              <w:rPr>
                <w:rFonts w:eastAsia="Calibri"/>
                <w:b/>
                <w:bCs/>
                <w:szCs w:val="22"/>
                <w:lang w:val="en-US"/>
              </w:rPr>
            </w:pPr>
            <w:r>
              <w:rPr>
                <w:rFonts w:eastAsia="Calibri"/>
                <w:b/>
                <w:bCs/>
                <w:szCs w:val="22"/>
                <w:lang w:val="en-US"/>
              </w:rPr>
              <w:t>RI</w:t>
            </w:r>
            <w:r w:rsidR="002C18B8">
              <w:rPr>
                <w:rFonts w:eastAsia="Calibri"/>
                <w:b/>
                <w:bCs/>
                <w:szCs w:val="22"/>
                <w:lang w:val="en-US"/>
              </w:rPr>
              <w:t xml:space="preserve"> reporting requirements</w:t>
            </w:r>
          </w:p>
          <w:p w14:paraId="530FC0BD" w14:textId="54879711" w:rsidR="002C18B8" w:rsidRDefault="004F290C" w:rsidP="005A3817">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Rank 1 and Rank 2</w:t>
            </w:r>
          </w:p>
          <w:p w14:paraId="1E61F8CA" w14:textId="656EFBCD" w:rsidR="002C18B8" w:rsidRPr="00750CAD" w:rsidRDefault="004F290C" w:rsidP="005A3817">
            <w:pPr>
              <w:numPr>
                <w:ilvl w:val="0"/>
                <w:numId w:val="13"/>
              </w:numPr>
              <w:overflowPunct/>
              <w:autoSpaceDE/>
              <w:autoSpaceDN/>
              <w:adjustRightInd/>
              <w:spacing w:before="0" w:after="160" w:line="259" w:lineRule="auto"/>
              <w:contextualSpacing/>
              <w:jc w:val="left"/>
              <w:textAlignment w:val="auto"/>
              <w:rPr>
                <w:rFonts w:eastAsia="Calibri"/>
                <w:szCs w:val="22"/>
                <w:lang w:val="en-US"/>
              </w:rPr>
            </w:pPr>
            <w:r>
              <w:rPr>
                <w:rFonts w:eastAsia="Calibri"/>
                <w:szCs w:val="22"/>
                <w:lang w:val="en-US"/>
              </w:rPr>
              <w:t>Low and High antenna correlations</w:t>
            </w:r>
          </w:p>
        </w:tc>
      </w:tr>
    </w:tbl>
    <w:p w14:paraId="6A0D6215" w14:textId="4A999FEF" w:rsidR="004F290C" w:rsidRDefault="004F290C" w:rsidP="004F290C">
      <w:pPr>
        <w:rPr>
          <w:bCs/>
          <w:i/>
          <w:lang w:val="en-US" w:eastAsia="ja-JP" w:bidi="hi-IN"/>
        </w:rPr>
      </w:pPr>
      <w:r w:rsidRPr="00B60E7E">
        <w:rPr>
          <w:b/>
          <w:i/>
          <w:lang w:val="en-US" w:eastAsia="ja-JP" w:bidi="hi-IN"/>
        </w:rPr>
        <w:t xml:space="preserve">Observation #1: </w:t>
      </w:r>
      <w:r w:rsidR="006B3399" w:rsidRPr="006B3399">
        <w:rPr>
          <w:bCs/>
          <w:i/>
          <w:lang w:val="en-US" w:eastAsia="ja-JP" w:bidi="hi-IN"/>
        </w:rPr>
        <w:t xml:space="preserve">Existing </w:t>
      </w:r>
      <w:r w:rsidR="006B3399">
        <w:rPr>
          <w:bCs/>
          <w:i/>
          <w:lang w:val="en-US" w:eastAsia="ja-JP" w:bidi="hi-IN"/>
        </w:rPr>
        <w:t xml:space="preserve">FR2-1 </w:t>
      </w:r>
      <w:r w:rsidR="006B3399" w:rsidRPr="006B3399">
        <w:rPr>
          <w:bCs/>
          <w:i/>
          <w:lang w:val="en-US" w:eastAsia="ja-JP" w:bidi="hi-IN"/>
        </w:rPr>
        <w:t xml:space="preserve">UE demodulation </w:t>
      </w:r>
      <w:r w:rsidR="006B3399">
        <w:rPr>
          <w:bCs/>
          <w:i/>
          <w:lang w:val="en-US" w:eastAsia="ja-JP" w:bidi="hi-IN"/>
        </w:rPr>
        <w:t xml:space="preserve">performance requirements </w:t>
      </w:r>
      <w:r w:rsidR="006B3399" w:rsidRPr="006B3399">
        <w:rPr>
          <w:bCs/>
          <w:i/>
          <w:lang w:val="en-US" w:eastAsia="ja-JP" w:bidi="hi-IN"/>
        </w:rPr>
        <w:t xml:space="preserve">cover </w:t>
      </w:r>
      <w:r w:rsidR="006B3399">
        <w:rPr>
          <w:bCs/>
          <w:i/>
          <w:lang w:val="en-US" w:eastAsia="ja-JP" w:bidi="hi-IN"/>
        </w:rPr>
        <w:t xml:space="preserve">all DL physical channels </w:t>
      </w:r>
      <w:r w:rsidR="00EF780B">
        <w:rPr>
          <w:bCs/>
          <w:i/>
          <w:lang w:val="en-US" w:eastAsia="ja-JP" w:bidi="hi-IN"/>
        </w:rPr>
        <w:t>and have quite broad test coverage from functionality/feature perspective.</w:t>
      </w:r>
    </w:p>
    <w:p w14:paraId="416A388F" w14:textId="77777777" w:rsidR="004B3A49" w:rsidRPr="004F290C" w:rsidRDefault="004B3A49" w:rsidP="007927C4">
      <w:pPr>
        <w:rPr>
          <w:sz w:val="18"/>
          <w:szCs w:val="18"/>
          <w:lang w:val="en-US" w:eastAsia="ja-JP" w:bidi="hi-IN"/>
        </w:rPr>
      </w:pPr>
    </w:p>
    <w:p w14:paraId="2B5BFFE9" w14:textId="186698D3" w:rsidR="00F71189" w:rsidRDefault="00774C77" w:rsidP="009952BC">
      <w:pPr>
        <w:pStyle w:val="Heading2"/>
        <w:ind w:left="567"/>
        <w:rPr>
          <w:lang w:val="en-US"/>
        </w:rPr>
      </w:pPr>
      <w:r>
        <w:rPr>
          <w:lang w:val="en-US"/>
        </w:rPr>
        <w:t xml:space="preserve">FR2-2 UL physical channels </w:t>
      </w:r>
      <w:r w:rsidR="00750089">
        <w:rPr>
          <w:lang w:val="en-US"/>
        </w:rPr>
        <w:t xml:space="preserve">design and </w:t>
      </w:r>
      <w:r>
        <w:rPr>
          <w:lang w:val="en-US"/>
        </w:rPr>
        <w:t>enhancements</w:t>
      </w:r>
    </w:p>
    <w:p w14:paraId="11035EFC" w14:textId="10FB9691" w:rsidR="001F02D7" w:rsidRDefault="006A1EB4" w:rsidP="00750089">
      <w:pPr>
        <w:rPr>
          <w:lang w:val="en-US" w:eastAsia="ja-JP" w:bidi="hi-IN"/>
        </w:rPr>
      </w:pPr>
      <w:r w:rsidRPr="006A1EB4">
        <w:rPr>
          <w:lang w:val="en-US" w:eastAsia="ja-JP" w:bidi="hi-IN"/>
        </w:rPr>
        <w:t>For systems operating in 52.6 - 71 GHz frequency range phase noise (PN) may become a factor limiting the achievable data rates due to rapid phase variations caused by the PN</w:t>
      </w:r>
      <w:r>
        <w:rPr>
          <w:lang w:val="en-US" w:eastAsia="ja-JP" w:bidi="hi-IN"/>
        </w:rPr>
        <w:t>. To cope with this problem</w:t>
      </w:r>
      <w:r w:rsidR="00135ACB">
        <w:rPr>
          <w:lang w:val="en-US" w:eastAsia="ja-JP" w:bidi="hi-IN"/>
        </w:rPr>
        <w:t xml:space="preserve">, high SCS as 480 and 960 kHz were introduced for FR2-2 </w:t>
      </w:r>
      <w:r w:rsidR="000349A0">
        <w:rPr>
          <w:lang w:val="en-US" w:eastAsia="ja-JP" w:bidi="hi-IN"/>
        </w:rPr>
        <w:t>in addition to</w:t>
      </w:r>
      <w:r w:rsidR="00135ACB">
        <w:rPr>
          <w:lang w:val="en-US" w:eastAsia="ja-JP" w:bidi="hi-IN"/>
        </w:rPr>
        <w:t xml:space="preserve"> 120 kHz SCS. </w:t>
      </w:r>
    </w:p>
    <w:p w14:paraId="0883E24C" w14:textId="716CF05A" w:rsidR="00FE4BF5" w:rsidRDefault="00753DE7" w:rsidP="00750089">
      <w:pPr>
        <w:rPr>
          <w:lang w:val="en-US" w:eastAsia="ja-JP" w:bidi="hi-IN"/>
        </w:rPr>
      </w:pPr>
      <w:r>
        <w:rPr>
          <w:lang w:val="en-US" w:eastAsia="ja-JP" w:bidi="hi-IN"/>
        </w:rPr>
        <w:lastRenderedPageBreak/>
        <w:t xml:space="preserve">4096 FFT size was selected as the maximum </w:t>
      </w:r>
      <w:r w:rsidR="00551790">
        <w:rPr>
          <w:lang w:val="en-US" w:eastAsia="ja-JP" w:bidi="hi-IN"/>
        </w:rPr>
        <w:t xml:space="preserve">FFT size for FR2-2 products to </w:t>
      </w:r>
      <w:r w:rsidR="00024185">
        <w:rPr>
          <w:lang w:val="en-US" w:eastAsia="ja-JP" w:bidi="hi-IN"/>
        </w:rPr>
        <w:t xml:space="preserve">have reasonable implementation complexity. </w:t>
      </w:r>
      <w:r w:rsidR="007E7DD4">
        <w:rPr>
          <w:lang w:val="en-US" w:eastAsia="ja-JP" w:bidi="hi-IN"/>
        </w:rPr>
        <w:t xml:space="preserve">This FFT size corresponds to </w:t>
      </w:r>
      <w:r w:rsidR="005174A6">
        <w:rPr>
          <w:lang w:val="en-US" w:eastAsia="ja-JP" w:bidi="hi-IN"/>
        </w:rPr>
        <w:t xml:space="preserve">1600 and </w:t>
      </w:r>
      <w:r w:rsidR="007E7DD4">
        <w:rPr>
          <w:lang w:val="en-US" w:eastAsia="ja-JP" w:bidi="hi-IN"/>
        </w:rPr>
        <w:t>2000MHz maximum possible CBW</w:t>
      </w:r>
      <w:r w:rsidR="005174A6">
        <w:rPr>
          <w:lang w:val="en-US" w:eastAsia="ja-JP" w:bidi="hi-IN"/>
        </w:rPr>
        <w:t>s for 480 and 960 kHz SCS respectively</w:t>
      </w:r>
      <w:r w:rsidR="007E7DD4">
        <w:rPr>
          <w:lang w:val="en-US" w:eastAsia="ja-JP" w:bidi="hi-IN"/>
        </w:rPr>
        <w:t>.</w:t>
      </w:r>
      <w:r w:rsidR="005657B8">
        <w:rPr>
          <w:lang w:val="en-US" w:eastAsia="ja-JP" w:bidi="hi-IN"/>
        </w:rPr>
        <w:t xml:space="preserve"> </w:t>
      </w:r>
      <w:r w:rsidR="0059426D">
        <w:rPr>
          <w:lang w:val="en-US" w:eastAsia="ja-JP" w:bidi="hi-IN"/>
        </w:rPr>
        <w:t>Several smaller CBWs were also specified for FR2-2</w:t>
      </w:r>
      <w:r w:rsidR="00ED159C">
        <w:rPr>
          <w:lang w:val="en-US" w:eastAsia="ja-JP" w:bidi="hi-IN"/>
        </w:rPr>
        <w:t xml:space="preserve">. </w:t>
      </w:r>
      <w:r w:rsidR="005657B8">
        <w:rPr>
          <w:lang w:val="en-US" w:eastAsia="ja-JP" w:bidi="hi-IN"/>
        </w:rPr>
        <w:t xml:space="preserve">In Table 1 we summarize defined </w:t>
      </w:r>
      <w:r w:rsidR="00202BA5">
        <w:rPr>
          <w:lang w:val="en-US" w:eastAsia="ja-JP" w:bidi="hi-IN"/>
        </w:rPr>
        <w:t>SCS/CBW combinations at this moment.</w:t>
      </w:r>
    </w:p>
    <w:p w14:paraId="1EECFCBD" w14:textId="39385E3E" w:rsidR="00FE4BF5" w:rsidRDefault="00FE4BF5" w:rsidP="00FE4BF5">
      <w:pPr>
        <w:pStyle w:val="Caption"/>
        <w:jc w:val="center"/>
      </w:pPr>
      <w:r>
        <w:t xml:space="preserve">Table </w:t>
      </w:r>
      <w:r>
        <w:fldChar w:fldCharType="begin"/>
      </w:r>
      <w:r>
        <w:instrText xml:space="preserve"> SEQ Table \* ARABIC </w:instrText>
      </w:r>
      <w:r>
        <w:fldChar w:fldCharType="separate"/>
      </w:r>
      <w:r>
        <w:rPr>
          <w:noProof/>
        </w:rPr>
        <w:t>1</w:t>
      </w:r>
      <w:r>
        <w:fldChar w:fldCharType="end"/>
      </w:r>
      <w:r>
        <w:t>.</w:t>
      </w:r>
    </w:p>
    <w:tbl>
      <w:tblPr>
        <w:tblStyle w:val="GridTable1Light-Accent1"/>
        <w:tblW w:w="0" w:type="auto"/>
        <w:jc w:val="center"/>
        <w:tblLook w:val="04A0" w:firstRow="1" w:lastRow="0" w:firstColumn="1" w:lastColumn="0" w:noHBand="0" w:noVBand="1"/>
      </w:tblPr>
      <w:tblGrid>
        <w:gridCol w:w="3209"/>
        <w:gridCol w:w="3210"/>
      </w:tblGrid>
      <w:tr w:rsidR="00452221" w14:paraId="180BF845" w14:textId="77777777" w:rsidTr="0045222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09" w:type="dxa"/>
          </w:tcPr>
          <w:p w14:paraId="6509335C" w14:textId="7B79E423" w:rsidR="00452221" w:rsidRDefault="00452221" w:rsidP="00452221">
            <w:pPr>
              <w:jc w:val="center"/>
              <w:rPr>
                <w:lang w:val="en-US" w:eastAsia="ja-JP" w:bidi="hi-IN"/>
              </w:rPr>
            </w:pPr>
            <w:r>
              <w:rPr>
                <w:lang w:val="en-US" w:eastAsia="ja-JP" w:bidi="hi-IN"/>
              </w:rPr>
              <w:t>SCS</w:t>
            </w:r>
          </w:p>
        </w:tc>
        <w:tc>
          <w:tcPr>
            <w:tcW w:w="3210" w:type="dxa"/>
          </w:tcPr>
          <w:p w14:paraId="2D043401" w14:textId="744E0519" w:rsidR="00452221" w:rsidRDefault="00452221" w:rsidP="00452221">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CBW</w:t>
            </w:r>
          </w:p>
        </w:tc>
      </w:tr>
      <w:tr w:rsidR="00452221" w14:paraId="4CEA2CDE" w14:textId="77777777" w:rsidTr="00452221">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1E402145" w14:textId="2ED3B413" w:rsidR="00452221" w:rsidRDefault="00452221" w:rsidP="00750089">
            <w:pPr>
              <w:rPr>
                <w:lang w:val="en-US" w:eastAsia="ja-JP" w:bidi="hi-IN"/>
              </w:rPr>
            </w:pPr>
            <w:r>
              <w:rPr>
                <w:lang w:val="en-US" w:eastAsia="ja-JP" w:bidi="hi-IN"/>
              </w:rPr>
              <w:t>120 kHz</w:t>
            </w:r>
          </w:p>
        </w:tc>
        <w:tc>
          <w:tcPr>
            <w:tcW w:w="3210" w:type="dxa"/>
          </w:tcPr>
          <w:p w14:paraId="1D49225E" w14:textId="1DD03B5F" w:rsidR="00452221" w:rsidRDefault="00452221" w:rsidP="00452221">
            <w:pP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100, 400 MHz</w:t>
            </w:r>
          </w:p>
        </w:tc>
      </w:tr>
      <w:tr w:rsidR="00452221" w14:paraId="2C516C1E" w14:textId="77777777" w:rsidTr="00452221">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4EC821E8" w14:textId="7C52BCCF" w:rsidR="00452221" w:rsidRDefault="00452221" w:rsidP="00750089">
            <w:pPr>
              <w:rPr>
                <w:lang w:val="en-US" w:eastAsia="ja-JP" w:bidi="hi-IN"/>
              </w:rPr>
            </w:pPr>
            <w:r>
              <w:rPr>
                <w:lang w:val="en-US" w:eastAsia="ja-JP" w:bidi="hi-IN"/>
              </w:rPr>
              <w:t>480 kHz</w:t>
            </w:r>
          </w:p>
        </w:tc>
        <w:tc>
          <w:tcPr>
            <w:tcW w:w="3210" w:type="dxa"/>
          </w:tcPr>
          <w:p w14:paraId="6EC99247" w14:textId="740090C3" w:rsidR="00452221" w:rsidRDefault="00452221" w:rsidP="00452221">
            <w:pP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400, 800, 1600 MHz</w:t>
            </w:r>
          </w:p>
        </w:tc>
      </w:tr>
      <w:tr w:rsidR="00452221" w14:paraId="5B16CC0C" w14:textId="77777777" w:rsidTr="00452221">
        <w:trPr>
          <w:jc w:val="center"/>
        </w:trPr>
        <w:tc>
          <w:tcPr>
            <w:cnfStyle w:val="001000000000" w:firstRow="0" w:lastRow="0" w:firstColumn="1" w:lastColumn="0" w:oddVBand="0" w:evenVBand="0" w:oddHBand="0" w:evenHBand="0" w:firstRowFirstColumn="0" w:firstRowLastColumn="0" w:lastRowFirstColumn="0" w:lastRowLastColumn="0"/>
            <w:tcW w:w="3209" w:type="dxa"/>
          </w:tcPr>
          <w:p w14:paraId="4AAD8347" w14:textId="6FBD3EE9" w:rsidR="00452221" w:rsidRDefault="00452221" w:rsidP="00750089">
            <w:pPr>
              <w:rPr>
                <w:lang w:val="en-US" w:eastAsia="ja-JP" w:bidi="hi-IN"/>
              </w:rPr>
            </w:pPr>
            <w:r>
              <w:rPr>
                <w:lang w:val="en-US" w:eastAsia="ja-JP" w:bidi="hi-IN"/>
              </w:rPr>
              <w:t>960 kHz</w:t>
            </w:r>
          </w:p>
        </w:tc>
        <w:tc>
          <w:tcPr>
            <w:tcW w:w="3210" w:type="dxa"/>
          </w:tcPr>
          <w:p w14:paraId="7D922676" w14:textId="59982912" w:rsidR="00452221" w:rsidRDefault="00452221" w:rsidP="00452221">
            <w:pP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400, 800, 1600, 2000 MHz</w:t>
            </w:r>
          </w:p>
        </w:tc>
      </w:tr>
    </w:tbl>
    <w:p w14:paraId="33A37384" w14:textId="77777777" w:rsidR="00FE4BF5" w:rsidRDefault="00FE4BF5" w:rsidP="00DD1A3C">
      <w:pPr>
        <w:rPr>
          <w:b/>
          <w:i/>
          <w:highlight w:val="yellow"/>
          <w:lang w:val="en-US" w:eastAsia="ja-JP" w:bidi="hi-IN"/>
        </w:rPr>
      </w:pPr>
    </w:p>
    <w:p w14:paraId="693EFDD1" w14:textId="5D5E3182" w:rsidR="00DD1A3C" w:rsidRDefault="00DD1A3C" w:rsidP="00DD1A3C">
      <w:pPr>
        <w:rPr>
          <w:bCs/>
          <w:i/>
          <w:lang w:val="en-US" w:eastAsia="ja-JP" w:bidi="hi-IN"/>
        </w:rPr>
      </w:pPr>
      <w:r w:rsidRPr="00B60E7E">
        <w:rPr>
          <w:b/>
          <w:i/>
          <w:lang w:val="en-US" w:eastAsia="ja-JP" w:bidi="hi-IN"/>
        </w:rPr>
        <w:t>Observation #</w:t>
      </w:r>
      <w:r w:rsidR="00B60DCC">
        <w:rPr>
          <w:b/>
          <w:i/>
          <w:lang w:val="en-US" w:eastAsia="ja-JP" w:bidi="hi-IN"/>
        </w:rPr>
        <w:t>2</w:t>
      </w:r>
      <w:r w:rsidRPr="00B60E7E">
        <w:rPr>
          <w:b/>
          <w:i/>
          <w:lang w:val="en-US" w:eastAsia="ja-JP" w:bidi="hi-IN"/>
        </w:rPr>
        <w:t xml:space="preserve">: </w:t>
      </w:r>
      <w:r w:rsidR="00302A61">
        <w:rPr>
          <w:bCs/>
          <w:i/>
          <w:lang w:val="en-US" w:eastAsia="ja-JP" w:bidi="hi-IN"/>
        </w:rPr>
        <w:t xml:space="preserve">Using of high SCS is beneficial at </w:t>
      </w:r>
      <w:r w:rsidR="000B536A">
        <w:rPr>
          <w:bCs/>
          <w:i/>
          <w:lang w:val="en-US" w:eastAsia="ja-JP" w:bidi="hi-IN"/>
        </w:rPr>
        <w:t>high carrier frequency to eliminate negative phase noise impact</w:t>
      </w:r>
      <w:r w:rsidR="00B60E7E">
        <w:rPr>
          <w:bCs/>
          <w:i/>
          <w:lang w:val="en-US" w:eastAsia="ja-JP" w:bidi="hi-IN"/>
        </w:rPr>
        <w:t xml:space="preserve"> </w:t>
      </w:r>
    </w:p>
    <w:p w14:paraId="255BA96B" w14:textId="122B11DE" w:rsidR="00E14E9E" w:rsidRDefault="00B60E7E" w:rsidP="00DD1A3C">
      <w:pPr>
        <w:rPr>
          <w:lang w:val="en-US" w:eastAsia="ja-JP" w:bidi="hi-IN"/>
        </w:rPr>
      </w:pPr>
      <w:r w:rsidRPr="00B60E7E">
        <w:rPr>
          <w:lang w:val="en-US" w:eastAsia="ja-JP" w:bidi="hi-IN"/>
        </w:rPr>
        <w:t xml:space="preserve">Current </w:t>
      </w:r>
      <w:r>
        <w:rPr>
          <w:lang w:val="en-US" w:eastAsia="ja-JP" w:bidi="hi-IN"/>
        </w:rPr>
        <w:t xml:space="preserve">FR2-1 performance requirements cover </w:t>
      </w:r>
      <w:r w:rsidR="00CB39D8">
        <w:rPr>
          <w:lang w:val="en-US" w:eastAsia="ja-JP" w:bidi="hi-IN"/>
        </w:rPr>
        <w:t xml:space="preserve">120 kHz SCS with 100 MHz CBW. Same time, new requirements are needed to cover </w:t>
      </w:r>
      <w:r w:rsidR="00C662C6">
        <w:rPr>
          <w:lang w:val="en-US" w:eastAsia="ja-JP" w:bidi="hi-IN"/>
        </w:rPr>
        <w:t>other SCS/CBW combinations</w:t>
      </w:r>
      <w:r w:rsidR="000C4015">
        <w:rPr>
          <w:lang w:val="en-US" w:eastAsia="ja-JP" w:bidi="hi-IN"/>
        </w:rPr>
        <w:t xml:space="preserve">. </w:t>
      </w:r>
      <w:r w:rsidR="00C662C6">
        <w:rPr>
          <w:lang w:val="en-US" w:eastAsia="ja-JP" w:bidi="hi-IN"/>
        </w:rPr>
        <w:t>In addition</w:t>
      </w:r>
      <w:r w:rsidR="00E14E9E">
        <w:rPr>
          <w:lang w:val="en-US" w:eastAsia="ja-JP" w:bidi="hi-IN"/>
        </w:rPr>
        <w:t>,</w:t>
      </w:r>
      <w:r w:rsidR="00C662C6">
        <w:rPr>
          <w:lang w:val="en-US" w:eastAsia="ja-JP" w:bidi="hi-IN"/>
        </w:rPr>
        <w:t xml:space="preserve"> </w:t>
      </w:r>
      <w:r w:rsidR="00E14E9E">
        <w:rPr>
          <w:lang w:val="en-US" w:eastAsia="ja-JP" w:bidi="hi-IN"/>
        </w:rPr>
        <w:t>requirements</w:t>
      </w:r>
      <w:r w:rsidR="00C662C6">
        <w:rPr>
          <w:lang w:val="en-US" w:eastAsia="ja-JP" w:bidi="hi-IN"/>
        </w:rPr>
        <w:t xml:space="preserve"> applicability of FR2</w:t>
      </w:r>
      <w:r w:rsidR="00E14E9E">
        <w:rPr>
          <w:lang w:val="en-US" w:eastAsia="ja-JP" w:bidi="hi-IN"/>
        </w:rPr>
        <w:t>-1</w:t>
      </w:r>
      <w:r w:rsidR="00C662C6">
        <w:rPr>
          <w:lang w:val="en-US" w:eastAsia="ja-JP" w:bidi="hi-IN"/>
        </w:rPr>
        <w:t xml:space="preserve"> 120 kHz 100 MHz </w:t>
      </w:r>
      <w:r w:rsidR="00E14E9E">
        <w:rPr>
          <w:lang w:val="en-US" w:eastAsia="ja-JP" w:bidi="hi-IN"/>
        </w:rPr>
        <w:t>requirements</w:t>
      </w:r>
      <w:r w:rsidR="00C662C6">
        <w:rPr>
          <w:lang w:val="en-US" w:eastAsia="ja-JP" w:bidi="hi-IN"/>
        </w:rPr>
        <w:t xml:space="preserve"> should be studied </w:t>
      </w:r>
      <w:r w:rsidR="00E14E9E">
        <w:rPr>
          <w:lang w:val="en-US" w:eastAsia="ja-JP" w:bidi="hi-IN"/>
        </w:rPr>
        <w:t xml:space="preserve">similar to </w:t>
      </w:r>
      <w:r w:rsidR="00B60DCC">
        <w:rPr>
          <w:lang w:val="en-US" w:eastAsia="ja-JP" w:bidi="hi-IN"/>
        </w:rPr>
        <w:t>requirements</w:t>
      </w:r>
      <w:r w:rsidR="00E14E9E">
        <w:rPr>
          <w:lang w:val="en-US" w:eastAsia="ja-JP" w:bidi="hi-IN"/>
        </w:rPr>
        <w:t xml:space="preserve"> </w:t>
      </w:r>
      <w:r w:rsidR="00B60DCC">
        <w:rPr>
          <w:lang w:val="en-US" w:eastAsia="ja-JP" w:bidi="hi-IN"/>
        </w:rPr>
        <w:t>extension</w:t>
      </w:r>
      <w:r w:rsidR="00E14E9E">
        <w:rPr>
          <w:lang w:val="en-US" w:eastAsia="ja-JP" w:bidi="hi-IN"/>
        </w:rPr>
        <w:t xml:space="preserve"> to 47GHz. </w:t>
      </w:r>
    </w:p>
    <w:p w14:paraId="75EC4BC5" w14:textId="070CBC26" w:rsidR="001F02D7" w:rsidRPr="00282C49" w:rsidRDefault="00991765" w:rsidP="00750089">
      <w:pPr>
        <w:rPr>
          <w:bCs/>
          <w:i/>
          <w:lang w:val="en-US" w:eastAsia="ja-JP" w:bidi="hi-IN"/>
        </w:rPr>
      </w:pPr>
      <w:r w:rsidRPr="00B60E7E">
        <w:rPr>
          <w:b/>
          <w:i/>
          <w:lang w:val="en-US" w:eastAsia="ja-JP" w:bidi="hi-IN"/>
        </w:rPr>
        <w:t>Observation #</w:t>
      </w:r>
      <w:r w:rsidR="00B60DCC">
        <w:rPr>
          <w:b/>
          <w:i/>
          <w:lang w:val="en-US" w:eastAsia="ja-JP" w:bidi="hi-IN"/>
        </w:rPr>
        <w:t>3</w:t>
      </w:r>
      <w:r w:rsidRPr="00B60E7E">
        <w:rPr>
          <w:b/>
          <w:i/>
          <w:lang w:val="en-US" w:eastAsia="ja-JP" w:bidi="hi-IN"/>
        </w:rPr>
        <w:t xml:space="preserve">: </w:t>
      </w:r>
      <w:r w:rsidR="00E42C52" w:rsidRPr="00E42C52">
        <w:rPr>
          <w:bCs/>
          <w:i/>
          <w:lang w:val="en-US" w:eastAsia="ja-JP" w:bidi="hi-IN"/>
        </w:rPr>
        <w:t xml:space="preserve">Performance comparison study should be performed to understand whether </w:t>
      </w:r>
      <w:r w:rsidR="00282C49">
        <w:rPr>
          <w:bCs/>
          <w:i/>
          <w:lang w:val="en-US" w:eastAsia="ja-JP" w:bidi="hi-IN"/>
        </w:rPr>
        <w:t>FR2-1</w:t>
      </w:r>
      <w:r w:rsidR="00E42C52">
        <w:rPr>
          <w:bCs/>
          <w:i/>
          <w:lang w:val="en-US" w:eastAsia="ja-JP" w:bidi="hi-IN"/>
        </w:rPr>
        <w:t xml:space="preserve"> 120 kHz SCS </w:t>
      </w:r>
      <w:r w:rsidR="00282C49">
        <w:rPr>
          <w:bCs/>
          <w:i/>
          <w:lang w:val="en-US" w:eastAsia="ja-JP" w:bidi="hi-IN"/>
        </w:rPr>
        <w:t xml:space="preserve">requirements </w:t>
      </w:r>
      <w:r w:rsidR="00E42C52">
        <w:rPr>
          <w:bCs/>
          <w:i/>
          <w:lang w:val="en-US" w:eastAsia="ja-JP" w:bidi="hi-IN"/>
        </w:rPr>
        <w:t>can be reused for FR2-2</w:t>
      </w:r>
      <w:r w:rsidR="00282C49">
        <w:rPr>
          <w:bCs/>
          <w:i/>
          <w:lang w:val="en-US" w:eastAsia="ja-JP" w:bidi="hi-IN"/>
        </w:rPr>
        <w:t>. New set of requirements should be defined to cover new SCS and CBWs combinations</w:t>
      </w:r>
    </w:p>
    <w:p w14:paraId="68E315F4" w14:textId="05487A5F" w:rsidR="00484E98" w:rsidRDefault="004C19CF" w:rsidP="0000348C">
      <w:pPr>
        <w:spacing w:line="276" w:lineRule="auto"/>
        <w:rPr>
          <w:lang w:val="en-US" w:eastAsia="ja-JP" w:bidi="hi-IN"/>
        </w:rPr>
      </w:pPr>
      <w:r>
        <w:rPr>
          <w:lang w:val="en-US" w:eastAsia="ja-JP" w:bidi="hi-IN"/>
        </w:rPr>
        <w:t xml:space="preserve">Spectrum at </w:t>
      </w:r>
      <w:r w:rsidRPr="006A1EB4">
        <w:rPr>
          <w:lang w:val="en-US" w:eastAsia="ja-JP" w:bidi="hi-IN"/>
        </w:rPr>
        <w:t>52.6 - 71 GHz</w:t>
      </w:r>
      <w:r>
        <w:rPr>
          <w:lang w:val="en-US" w:eastAsia="ja-JP" w:bidi="hi-IN"/>
        </w:rPr>
        <w:t xml:space="preserve"> </w:t>
      </w:r>
      <w:r w:rsidR="009131D3">
        <w:rPr>
          <w:rFonts w:eastAsia="Calibri"/>
        </w:rPr>
        <w:t xml:space="preserve">will be shared </w:t>
      </w:r>
      <w:r w:rsidR="009131D3">
        <w:rPr>
          <w:lang w:val="en-US" w:eastAsia="ja-JP" w:bidi="hi-IN"/>
        </w:rPr>
        <w:t xml:space="preserve">between </w:t>
      </w:r>
      <w:r w:rsidR="00346C4B">
        <w:rPr>
          <w:lang w:val="en-US" w:eastAsia="ja-JP" w:bidi="hi-IN"/>
        </w:rPr>
        <w:t>licensed and unlicensed bands</w:t>
      </w:r>
      <w:r w:rsidR="009131D3">
        <w:rPr>
          <w:lang w:val="en-US" w:eastAsia="ja-JP" w:bidi="hi-IN"/>
        </w:rPr>
        <w:t>.</w:t>
      </w:r>
      <w:r w:rsidR="00484E98">
        <w:rPr>
          <w:lang w:val="en-US" w:eastAsia="ja-JP" w:bidi="hi-IN"/>
        </w:rPr>
        <w:t xml:space="preserve"> </w:t>
      </w:r>
      <w:r w:rsidR="00C46529">
        <w:rPr>
          <w:lang w:val="en-US" w:eastAsia="ja-JP" w:bidi="hi-IN"/>
        </w:rPr>
        <w:t xml:space="preserve">Rel-16 </w:t>
      </w:r>
      <w:r w:rsidR="008E1EF7" w:rsidRPr="008E1EF7">
        <w:rPr>
          <w:lang w:val="en-US" w:eastAsia="ja-JP" w:bidi="hi-IN"/>
        </w:rPr>
        <w:t>NR-U</w:t>
      </w:r>
      <w:r w:rsidR="00DA7177">
        <w:rPr>
          <w:lang w:val="en-US" w:eastAsia="ja-JP" w:bidi="hi-IN"/>
        </w:rPr>
        <w:t xml:space="preserve"> </w:t>
      </w:r>
      <w:r w:rsidR="008E1EF7" w:rsidRPr="008E1EF7">
        <w:rPr>
          <w:lang w:val="en-US" w:eastAsia="ja-JP" w:bidi="hi-IN"/>
        </w:rPr>
        <w:t xml:space="preserve">defined procedures for operation in unlicensed spectrum </w:t>
      </w:r>
      <w:r w:rsidR="008E1EF7">
        <w:rPr>
          <w:lang w:val="en-US" w:eastAsia="ja-JP" w:bidi="hi-IN"/>
        </w:rPr>
        <w:t>was</w:t>
      </w:r>
      <w:r w:rsidR="008E1EF7" w:rsidRPr="008E1EF7">
        <w:rPr>
          <w:lang w:val="en-US" w:eastAsia="ja-JP" w:bidi="hi-IN"/>
        </w:rPr>
        <w:t xml:space="preserve"> leveraged towards operation in the unlicensed </w:t>
      </w:r>
      <w:r w:rsidR="00B532AB">
        <w:rPr>
          <w:lang w:val="en-US" w:eastAsia="ja-JP" w:bidi="hi-IN"/>
        </w:rPr>
        <w:t>FR2-2 bands. Particularly, RAN1 has extended c</w:t>
      </w:r>
      <w:r w:rsidR="00484E98" w:rsidRPr="00484E98">
        <w:rPr>
          <w:lang w:val="en-US" w:eastAsia="ja-JP" w:bidi="hi-IN"/>
        </w:rPr>
        <w:t>hannel access mechanism</w:t>
      </w:r>
      <w:r w:rsidR="00B532AB">
        <w:rPr>
          <w:lang w:val="en-US" w:eastAsia="ja-JP" w:bidi="hi-IN"/>
        </w:rPr>
        <w:t>s</w:t>
      </w:r>
      <w:r w:rsidR="00484E98" w:rsidRPr="00484E98">
        <w:rPr>
          <w:lang w:val="en-US" w:eastAsia="ja-JP" w:bidi="hi-IN"/>
        </w:rPr>
        <w:t xml:space="preserve"> </w:t>
      </w:r>
      <w:r w:rsidR="00B532AB">
        <w:rPr>
          <w:lang w:val="en-US" w:eastAsia="ja-JP" w:bidi="hi-IN"/>
        </w:rPr>
        <w:t xml:space="preserve">for this frequency range to </w:t>
      </w:r>
      <w:r w:rsidR="00484E98" w:rsidRPr="00484E98">
        <w:rPr>
          <w:lang w:val="en-US" w:eastAsia="ja-JP" w:bidi="hi-IN"/>
        </w:rPr>
        <w:t>comply with the regulatory requirements applicable to unlicensed spectrum.</w:t>
      </w:r>
      <w:r w:rsidR="0004506B">
        <w:rPr>
          <w:lang w:val="en-US" w:eastAsia="ja-JP" w:bidi="hi-IN"/>
        </w:rPr>
        <w:t xml:space="preserve"> In this case FR2-2 </w:t>
      </w:r>
      <w:r w:rsidR="00282C49">
        <w:rPr>
          <w:lang w:val="en-US" w:eastAsia="ja-JP" w:bidi="hi-IN"/>
        </w:rPr>
        <w:t>UE</w:t>
      </w:r>
      <w:r w:rsidR="0004506B">
        <w:rPr>
          <w:lang w:val="en-US" w:eastAsia="ja-JP" w:bidi="hi-IN"/>
        </w:rPr>
        <w:t xml:space="preserve"> demodulation requirements should cover both licensed and unlicensed operations (similar to </w:t>
      </w:r>
      <w:r w:rsidR="00C41180">
        <w:rPr>
          <w:lang w:val="en-US" w:eastAsia="ja-JP" w:bidi="hi-IN"/>
        </w:rPr>
        <w:t>Rel-16 NR-U WI for FR1</w:t>
      </w:r>
      <w:r w:rsidR="0004506B">
        <w:rPr>
          <w:lang w:val="en-US" w:eastAsia="ja-JP" w:bidi="hi-IN"/>
        </w:rPr>
        <w:t>)</w:t>
      </w:r>
      <w:r w:rsidR="00C41180">
        <w:rPr>
          <w:lang w:val="en-US" w:eastAsia="ja-JP" w:bidi="hi-IN"/>
        </w:rPr>
        <w:t>.</w:t>
      </w:r>
    </w:p>
    <w:p w14:paraId="2469AAF2" w14:textId="19376357" w:rsidR="00855DDC" w:rsidRDefault="00C41180" w:rsidP="00C41180">
      <w:pPr>
        <w:rPr>
          <w:bCs/>
          <w:i/>
          <w:lang w:val="en-US" w:eastAsia="ja-JP" w:bidi="hi-IN"/>
        </w:rPr>
      </w:pPr>
      <w:r w:rsidRPr="00592EA1">
        <w:rPr>
          <w:b/>
          <w:i/>
          <w:lang w:val="en-US" w:eastAsia="ja-JP" w:bidi="hi-IN"/>
        </w:rPr>
        <w:t>Observation #</w:t>
      </w:r>
      <w:r w:rsidR="00282C49">
        <w:rPr>
          <w:b/>
          <w:i/>
          <w:lang w:val="en-US" w:eastAsia="ja-JP" w:bidi="hi-IN"/>
        </w:rPr>
        <w:t>4</w:t>
      </w:r>
      <w:r w:rsidRPr="00592EA1">
        <w:rPr>
          <w:b/>
          <w:i/>
          <w:lang w:val="en-US" w:eastAsia="ja-JP" w:bidi="hi-IN"/>
        </w:rPr>
        <w:t xml:space="preserve">: </w:t>
      </w:r>
      <w:r w:rsidR="00592EA1" w:rsidRPr="00592EA1">
        <w:rPr>
          <w:bCs/>
          <w:i/>
          <w:lang w:val="en-US" w:eastAsia="ja-JP" w:bidi="hi-IN"/>
        </w:rPr>
        <w:t>FR2-2 performance requirements should cover licensed and unlicensed operations</w:t>
      </w:r>
      <w:r w:rsidR="00592EA1">
        <w:rPr>
          <w:bCs/>
          <w:i/>
          <w:lang w:val="en-US" w:eastAsia="ja-JP" w:bidi="hi-IN"/>
        </w:rPr>
        <w:t>.</w:t>
      </w:r>
    </w:p>
    <w:p w14:paraId="7D7005D0" w14:textId="1B952BFB" w:rsidR="005F29ED" w:rsidRPr="007C33B5" w:rsidRDefault="00592EA1" w:rsidP="00C41180">
      <w:pPr>
        <w:rPr>
          <w:lang w:val="en-US" w:eastAsia="ja-JP" w:bidi="hi-IN"/>
        </w:rPr>
      </w:pPr>
      <w:r w:rsidRPr="007019A4">
        <w:rPr>
          <w:lang w:val="en-US" w:eastAsia="ja-JP" w:bidi="hi-IN"/>
        </w:rPr>
        <w:t xml:space="preserve">There are no </w:t>
      </w:r>
      <w:r w:rsidR="000A3448" w:rsidRPr="007019A4">
        <w:rPr>
          <w:lang w:val="en-US" w:eastAsia="ja-JP" w:bidi="hi-IN"/>
        </w:rPr>
        <w:t>FR2-2 requirements for unlicensed operation because there are no unlice</w:t>
      </w:r>
      <w:r w:rsidR="007019A4" w:rsidRPr="007019A4">
        <w:rPr>
          <w:lang w:val="en-US" w:eastAsia="ja-JP" w:bidi="hi-IN"/>
        </w:rPr>
        <w:t>nsed bands in this frequency region.</w:t>
      </w:r>
      <w:r w:rsidR="007019A4">
        <w:rPr>
          <w:lang w:val="en-US" w:eastAsia="ja-JP" w:bidi="hi-IN"/>
        </w:rPr>
        <w:t xml:space="preserve"> Therefore, </w:t>
      </w:r>
      <w:r w:rsidR="00803454">
        <w:rPr>
          <w:lang w:val="en-US" w:eastAsia="ja-JP" w:bidi="hi-IN"/>
        </w:rPr>
        <w:t xml:space="preserve">in case of requirements reuse, RAN4 needs to discuss applicability of FR2-1 requirements for unlicensed operation. </w:t>
      </w:r>
    </w:p>
    <w:p w14:paraId="547E1BB5" w14:textId="44C4F474" w:rsidR="00C41180" w:rsidRDefault="00803454" w:rsidP="00C41180">
      <w:pPr>
        <w:rPr>
          <w:bCs/>
          <w:i/>
          <w:lang w:val="en-US" w:eastAsia="ja-JP" w:bidi="hi-IN"/>
        </w:rPr>
      </w:pPr>
      <w:r w:rsidRPr="00592EA1">
        <w:rPr>
          <w:b/>
          <w:i/>
          <w:lang w:val="en-US" w:eastAsia="ja-JP" w:bidi="hi-IN"/>
        </w:rPr>
        <w:t>Observation #</w:t>
      </w:r>
      <w:r w:rsidR="00290B0B">
        <w:rPr>
          <w:b/>
          <w:i/>
          <w:lang w:val="en-US" w:eastAsia="ja-JP" w:bidi="hi-IN"/>
        </w:rPr>
        <w:t>5</w:t>
      </w:r>
      <w:r w:rsidRPr="00592EA1">
        <w:rPr>
          <w:b/>
          <w:i/>
          <w:lang w:val="en-US" w:eastAsia="ja-JP" w:bidi="hi-IN"/>
        </w:rPr>
        <w:t xml:space="preserve">: </w:t>
      </w:r>
      <w:r>
        <w:rPr>
          <w:bCs/>
          <w:i/>
          <w:lang w:val="en-US" w:eastAsia="ja-JP" w:bidi="hi-IN"/>
        </w:rPr>
        <w:t>I</w:t>
      </w:r>
      <w:r w:rsidRPr="00803454">
        <w:rPr>
          <w:bCs/>
          <w:i/>
          <w:lang w:val="en-US" w:eastAsia="ja-JP" w:bidi="hi-IN"/>
        </w:rPr>
        <w:t xml:space="preserve">n case of </w:t>
      </w:r>
      <w:r>
        <w:rPr>
          <w:bCs/>
          <w:i/>
          <w:lang w:val="en-US" w:eastAsia="ja-JP" w:bidi="hi-IN"/>
        </w:rPr>
        <w:t xml:space="preserve">FR2-1 </w:t>
      </w:r>
      <w:r w:rsidRPr="00803454">
        <w:rPr>
          <w:bCs/>
          <w:i/>
          <w:lang w:val="en-US" w:eastAsia="ja-JP" w:bidi="hi-IN"/>
        </w:rPr>
        <w:t>requirements reuse</w:t>
      </w:r>
      <w:r>
        <w:rPr>
          <w:bCs/>
          <w:i/>
          <w:lang w:val="en-US" w:eastAsia="ja-JP" w:bidi="hi-IN"/>
        </w:rPr>
        <w:t xml:space="preserve"> for FR2-2</w:t>
      </w:r>
      <w:r w:rsidRPr="00803454">
        <w:rPr>
          <w:bCs/>
          <w:i/>
          <w:lang w:val="en-US" w:eastAsia="ja-JP" w:bidi="hi-IN"/>
        </w:rPr>
        <w:t>, RAN4 needs to discuss applicability of FR2-1 requirements for unlicensed operation.</w:t>
      </w:r>
    </w:p>
    <w:p w14:paraId="52E2EFCA" w14:textId="0F1CAA7A" w:rsidR="007C33B5" w:rsidRPr="007C33B5" w:rsidRDefault="007C33B5" w:rsidP="007C33B5">
      <w:pPr>
        <w:pStyle w:val="Proposal1"/>
        <w:rPr>
          <w:szCs w:val="22"/>
          <w:lang w:eastAsia="zh-CN"/>
        </w:rPr>
      </w:pPr>
      <w:r w:rsidRPr="001677E5">
        <w:t>Proposal #1:</w:t>
      </w:r>
      <w:r w:rsidRPr="001677E5">
        <w:tab/>
        <w:t xml:space="preserve">Define </w:t>
      </w:r>
      <w:r>
        <w:t xml:space="preserve">FR2-2 UE demodulation requirements that cover </w:t>
      </w:r>
      <w:r w:rsidRPr="00CE1510">
        <w:t>licensed and unlicensed operations</w:t>
      </w:r>
      <w:r w:rsidRPr="001677E5">
        <w:rPr>
          <w:szCs w:val="22"/>
          <w:lang w:eastAsia="zh-CN"/>
        </w:rPr>
        <w:t>.</w:t>
      </w:r>
      <w:r>
        <w:rPr>
          <w:szCs w:val="22"/>
          <w:lang w:eastAsia="zh-CN"/>
        </w:rPr>
        <w:t xml:space="preserve">  </w:t>
      </w:r>
    </w:p>
    <w:p w14:paraId="1D08762A" w14:textId="59C4C9A2" w:rsidR="00C41180" w:rsidRPr="009B01CB" w:rsidRDefault="00C41180" w:rsidP="00C41180">
      <w:pPr>
        <w:rPr>
          <w:lang w:val="en-US" w:eastAsia="ja-JP" w:bidi="hi-IN"/>
        </w:rPr>
      </w:pPr>
      <w:r w:rsidRPr="009B01CB">
        <w:rPr>
          <w:lang w:val="en-US" w:eastAsia="ja-JP" w:bidi="hi-IN"/>
        </w:rPr>
        <w:t xml:space="preserve">In the next </w:t>
      </w:r>
      <w:r w:rsidR="00842D8F" w:rsidRPr="00842D8F">
        <w:rPr>
          <w:lang w:val="en-US" w:eastAsia="ja-JP" w:bidi="hi-IN"/>
        </w:rPr>
        <w:t>paragraph</w:t>
      </w:r>
      <w:r w:rsidR="00842D8F">
        <w:rPr>
          <w:lang w:val="en-US" w:eastAsia="ja-JP" w:bidi="hi-IN"/>
        </w:rPr>
        <w:t xml:space="preserve">s we review specific </w:t>
      </w:r>
      <w:r w:rsidR="00290B0B">
        <w:rPr>
          <w:lang w:val="en-US" w:eastAsia="ja-JP" w:bidi="hi-IN"/>
        </w:rPr>
        <w:t xml:space="preserve">UE </w:t>
      </w:r>
      <w:r w:rsidR="00842D8F">
        <w:rPr>
          <w:lang w:val="en-US" w:eastAsia="ja-JP" w:bidi="hi-IN"/>
        </w:rPr>
        <w:t xml:space="preserve">features </w:t>
      </w:r>
      <w:r w:rsidR="00290B0B">
        <w:rPr>
          <w:lang w:val="en-US" w:eastAsia="ja-JP" w:bidi="hi-IN"/>
        </w:rPr>
        <w:t>defined for FR2-2</w:t>
      </w:r>
      <w:r w:rsidR="00842D8F">
        <w:rPr>
          <w:lang w:val="en-US" w:eastAsia="ja-JP" w:bidi="hi-IN"/>
        </w:rPr>
        <w:t xml:space="preserve">. </w:t>
      </w:r>
    </w:p>
    <w:p w14:paraId="0FFB8C8B" w14:textId="202FF20F" w:rsidR="00F71189" w:rsidRDefault="00F71189" w:rsidP="00F71189">
      <w:pPr>
        <w:pStyle w:val="Heading3"/>
        <w:ind w:left="851"/>
      </w:pPr>
      <w:r>
        <w:t>P</w:t>
      </w:r>
      <w:r w:rsidR="00290B0B">
        <w:t>D</w:t>
      </w:r>
      <w:r>
        <w:t>SCH</w:t>
      </w:r>
    </w:p>
    <w:p w14:paraId="3AEC0448" w14:textId="3AA3B364" w:rsidR="007A0E49" w:rsidRDefault="001E6019" w:rsidP="00772D94">
      <w:pPr>
        <w:rPr>
          <w:lang w:val="en-US" w:eastAsia="ja-JP" w:bidi="hi-IN"/>
        </w:rPr>
      </w:pPr>
      <w:r>
        <w:rPr>
          <w:lang w:val="en-US" w:eastAsia="ja-JP" w:bidi="hi-IN"/>
        </w:rPr>
        <w:t>W</w:t>
      </w:r>
      <w:r w:rsidRPr="001E6019">
        <w:rPr>
          <w:lang w:val="en-US" w:eastAsia="ja-JP" w:bidi="hi-IN"/>
        </w:rPr>
        <w:t xml:space="preserve">hen a large </w:t>
      </w:r>
      <w:r>
        <w:rPr>
          <w:lang w:val="en-US" w:eastAsia="ja-JP" w:bidi="hi-IN"/>
        </w:rPr>
        <w:t>SCS</w:t>
      </w:r>
      <w:r w:rsidRPr="001E6019">
        <w:rPr>
          <w:lang w:val="en-US" w:eastAsia="ja-JP" w:bidi="hi-IN"/>
        </w:rPr>
        <w:t>, e.g., 960kHz is used, symbol and slot duration is very short</w:t>
      </w:r>
      <w:r>
        <w:rPr>
          <w:lang w:val="en-US" w:eastAsia="ja-JP" w:bidi="hi-IN"/>
        </w:rPr>
        <w:t xml:space="preserve"> that</w:t>
      </w:r>
      <w:r w:rsidRPr="001E6019">
        <w:rPr>
          <w:lang w:val="en-US" w:eastAsia="ja-JP" w:bidi="hi-IN"/>
        </w:rPr>
        <w:t xml:space="preserve"> may </w:t>
      </w:r>
      <w:r w:rsidR="00290412">
        <w:rPr>
          <w:lang w:val="en-US" w:eastAsia="ja-JP" w:bidi="hi-IN"/>
        </w:rPr>
        <w:t>cau</w:t>
      </w:r>
      <w:r w:rsidRPr="001E6019">
        <w:rPr>
          <w:lang w:val="en-US" w:eastAsia="ja-JP" w:bidi="hi-IN"/>
        </w:rPr>
        <w:t xml:space="preserve">se certain constraint for scheduler implementation. To alleviate scheduler constraint and relax higher layer processing burden, </w:t>
      </w:r>
      <w:r w:rsidR="001044A6">
        <w:rPr>
          <w:lang w:val="en-US" w:eastAsia="ja-JP" w:bidi="hi-IN"/>
        </w:rPr>
        <w:t xml:space="preserve">the </w:t>
      </w:r>
      <w:r w:rsidR="0025270E">
        <w:rPr>
          <w:lang w:val="en-US" w:eastAsia="ja-JP" w:bidi="hi-IN"/>
        </w:rPr>
        <w:t xml:space="preserve">feature as </w:t>
      </w:r>
      <w:r w:rsidR="004874D4">
        <w:rPr>
          <w:lang w:val="en-US" w:eastAsia="ja-JP" w:bidi="hi-IN"/>
        </w:rPr>
        <w:t>multi-slot P</w:t>
      </w:r>
      <w:r w:rsidR="003576E1">
        <w:rPr>
          <w:lang w:val="en-US" w:eastAsia="ja-JP" w:bidi="hi-IN"/>
        </w:rPr>
        <w:t>D</w:t>
      </w:r>
      <w:r w:rsidR="004874D4">
        <w:rPr>
          <w:lang w:val="en-US" w:eastAsia="ja-JP" w:bidi="hi-IN"/>
        </w:rPr>
        <w:t>SCH/P</w:t>
      </w:r>
      <w:r w:rsidR="003576E1">
        <w:rPr>
          <w:lang w:val="en-US" w:eastAsia="ja-JP" w:bidi="hi-IN"/>
        </w:rPr>
        <w:t>U</w:t>
      </w:r>
      <w:r w:rsidR="004874D4">
        <w:rPr>
          <w:lang w:val="en-US" w:eastAsia="ja-JP" w:bidi="hi-IN"/>
        </w:rPr>
        <w:t xml:space="preserve">SCH </w:t>
      </w:r>
      <w:r w:rsidR="00DE7279">
        <w:rPr>
          <w:lang w:val="en-US" w:eastAsia="ja-JP" w:bidi="hi-IN"/>
        </w:rPr>
        <w:t xml:space="preserve">scheduling </w:t>
      </w:r>
      <w:r w:rsidR="0025270E">
        <w:rPr>
          <w:lang w:val="en-US" w:eastAsia="ja-JP" w:bidi="hi-IN"/>
        </w:rPr>
        <w:t xml:space="preserve">was introduced. </w:t>
      </w:r>
      <w:r w:rsidR="00E660C7">
        <w:rPr>
          <w:lang w:val="en-US" w:eastAsia="ja-JP" w:bidi="hi-IN"/>
        </w:rPr>
        <w:t xml:space="preserve">This feature allows to use single PDCCH to </w:t>
      </w:r>
      <w:r w:rsidR="00E660C7" w:rsidRPr="00E660C7">
        <w:rPr>
          <w:lang w:val="en-US" w:eastAsia="ja-JP" w:bidi="hi-IN"/>
        </w:rPr>
        <w:t>schedule multiple P</w:t>
      </w:r>
      <w:r w:rsidR="003576E1">
        <w:rPr>
          <w:lang w:val="en-US" w:eastAsia="ja-JP" w:bidi="hi-IN"/>
        </w:rPr>
        <w:t>D</w:t>
      </w:r>
      <w:r w:rsidR="00E660C7" w:rsidRPr="00E660C7">
        <w:rPr>
          <w:lang w:val="en-US" w:eastAsia="ja-JP" w:bidi="hi-IN"/>
        </w:rPr>
        <w:t>SCHs or P</w:t>
      </w:r>
      <w:r w:rsidR="003576E1">
        <w:rPr>
          <w:lang w:val="en-US" w:eastAsia="ja-JP" w:bidi="hi-IN"/>
        </w:rPr>
        <w:t>U</w:t>
      </w:r>
      <w:r w:rsidR="00E660C7" w:rsidRPr="00E660C7">
        <w:rPr>
          <w:lang w:val="en-US" w:eastAsia="ja-JP" w:bidi="hi-IN"/>
        </w:rPr>
        <w:t>SCH carrying independent TBs</w:t>
      </w:r>
      <w:r w:rsidR="000476DD">
        <w:rPr>
          <w:lang w:val="en-US" w:eastAsia="ja-JP" w:bidi="hi-IN"/>
        </w:rPr>
        <w:t xml:space="preserve">. Figure </w:t>
      </w:r>
      <w:r w:rsidR="007A6861" w:rsidRPr="007C33B5">
        <w:rPr>
          <w:lang w:val="en-US" w:eastAsia="ja-JP" w:bidi="hi-IN"/>
        </w:rPr>
        <w:t>1</w:t>
      </w:r>
      <w:r w:rsidR="000476DD">
        <w:rPr>
          <w:lang w:val="en-US" w:eastAsia="ja-JP" w:bidi="hi-IN"/>
        </w:rPr>
        <w:t xml:space="preserve"> </w:t>
      </w:r>
      <w:r w:rsidR="000476DD" w:rsidRPr="000476DD">
        <w:rPr>
          <w:lang w:val="en-US" w:eastAsia="ja-JP" w:bidi="hi-IN"/>
        </w:rPr>
        <w:t>illustrates the multi</w:t>
      </w:r>
      <w:r w:rsidR="000476DD">
        <w:rPr>
          <w:lang w:val="en-US" w:eastAsia="ja-JP" w:bidi="hi-IN"/>
        </w:rPr>
        <w:t>-slot</w:t>
      </w:r>
      <w:r w:rsidR="000476DD" w:rsidRPr="000476DD">
        <w:rPr>
          <w:lang w:val="en-US" w:eastAsia="ja-JP" w:bidi="hi-IN"/>
        </w:rPr>
        <w:t xml:space="preserve"> based scheduling for </w:t>
      </w:r>
      <w:r w:rsidR="003576E1">
        <w:rPr>
          <w:lang w:val="en-US" w:eastAsia="ja-JP" w:bidi="hi-IN"/>
        </w:rPr>
        <w:t>DL</w:t>
      </w:r>
      <w:r w:rsidR="000476DD" w:rsidRPr="000476DD">
        <w:rPr>
          <w:lang w:val="en-US" w:eastAsia="ja-JP" w:bidi="hi-IN"/>
        </w:rPr>
        <w:t xml:space="preserve"> data transmission</w:t>
      </w:r>
      <w:r w:rsidR="000476DD">
        <w:rPr>
          <w:lang w:val="en-US" w:eastAsia="ja-JP" w:bidi="hi-IN"/>
        </w:rPr>
        <w:t>.</w:t>
      </w:r>
    </w:p>
    <w:tbl>
      <w:tblPr>
        <w:tblStyle w:val="TableGrid"/>
        <w:tblW w:w="0" w:type="auto"/>
        <w:tblLook w:val="04A0" w:firstRow="1" w:lastRow="0" w:firstColumn="1" w:lastColumn="0" w:noHBand="0" w:noVBand="1"/>
      </w:tblPr>
      <w:tblGrid>
        <w:gridCol w:w="9629"/>
      </w:tblGrid>
      <w:tr w:rsidR="00CB2664" w14:paraId="33DED622" w14:textId="77777777" w:rsidTr="00EA5976">
        <w:tc>
          <w:tcPr>
            <w:tcW w:w="9629" w:type="dxa"/>
            <w:vAlign w:val="center"/>
          </w:tcPr>
          <w:p w14:paraId="7DA4BC75" w14:textId="0A886AD6" w:rsidR="00CB2664" w:rsidRDefault="00724C5A" w:rsidP="00EA5976">
            <w:pPr>
              <w:jc w:val="center"/>
              <w:rPr>
                <w:lang w:val="en-US" w:eastAsia="ja-JP" w:bidi="hi-IN"/>
              </w:rPr>
            </w:pPr>
            <w:r>
              <w:rPr>
                <w:noProof/>
              </w:rPr>
              <w:drawing>
                <wp:inline distT="0" distB="0" distL="0" distR="0" wp14:anchorId="648FE545" wp14:editId="33C3F7FB">
                  <wp:extent cx="4945200" cy="19080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45200" cy="1908000"/>
                          </a:xfrm>
                          <a:prstGeom prst="rect">
                            <a:avLst/>
                          </a:prstGeom>
                          <a:noFill/>
                          <a:ln>
                            <a:noFill/>
                          </a:ln>
                        </pic:spPr>
                      </pic:pic>
                    </a:graphicData>
                  </a:graphic>
                </wp:inline>
              </w:drawing>
            </w:r>
          </w:p>
        </w:tc>
      </w:tr>
      <w:tr w:rsidR="00CB2664" w14:paraId="7E1DCBA6" w14:textId="77777777" w:rsidTr="00CB2664">
        <w:tc>
          <w:tcPr>
            <w:tcW w:w="9629" w:type="dxa"/>
          </w:tcPr>
          <w:p w14:paraId="06C9931F" w14:textId="71252839" w:rsidR="00CB2664" w:rsidRPr="00F935B4" w:rsidRDefault="00EA5976" w:rsidP="00F935B4">
            <w:pPr>
              <w:jc w:val="center"/>
              <w:rPr>
                <w:b/>
                <w:bCs/>
                <w:sz w:val="18"/>
                <w:szCs w:val="18"/>
                <w:lang w:val="en-US" w:eastAsia="ja-JP" w:bidi="hi-IN"/>
              </w:rPr>
            </w:pPr>
            <w:r w:rsidRPr="007C33B5">
              <w:rPr>
                <w:b/>
                <w:bCs/>
                <w:sz w:val="16"/>
                <w:szCs w:val="16"/>
                <w:lang w:val="en-US" w:eastAsia="ja-JP" w:bidi="hi-IN"/>
              </w:rPr>
              <w:lastRenderedPageBreak/>
              <w:t>Figure</w:t>
            </w:r>
            <w:r w:rsidR="007A6861" w:rsidRPr="007C33B5">
              <w:rPr>
                <w:b/>
                <w:bCs/>
                <w:sz w:val="16"/>
                <w:szCs w:val="16"/>
                <w:lang w:val="en-US" w:eastAsia="ja-JP" w:bidi="hi-IN"/>
              </w:rPr>
              <w:t xml:space="preserve"> 1</w:t>
            </w:r>
            <w:r w:rsidR="007C33B5">
              <w:rPr>
                <w:b/>
                <w:bCs/>
                <w:sz w:val="16"/>
                <w:szCs w:val="16"/>
                <w:lang w:val="en-US" w:eastAsia="ja-JP" w:bidi="hi-IN"/>
              </w:rPr>
              <w:t xml:space="preserve">. Multi-slot PDSCH scheduling </w:t>
            </w:r>
          </w:p>
        </w:tc>
      </w:tr>
    </w:tbl>
    <w:p w14:paraId="4361A39C" w14:textId="2DB53F91" w:rsidR="004A265F" w:rsidRDefault="004A265F" w:rsidP="00772D94">
      <w:pPr>
        <w:rPr>
          <w:lang w:val="en-US" w:eastAsia="ja-JP" w:bidi="hi-IN"/>
        </w:rPr>
      </w:pPr>
      <w:r>
        <w:rPr>
          <w:lang w:val="en-US" w:eastAsia="ja-JP" w:bidi="hi-IN"/>
        </w:rPr>
        <w:t xml:space="preserve">From UE processing perspective there is </w:t>
      </w:r>
      <w:r w:rsidR="00637CD5" w:rsidRPr="00637CD5">
        <w:rPr>
          <w:lang w:val="en-US" w:eastAsia="ja-JP" w:bidi="hi-IN"/>
        </w:rPr>
        <w:t>no difference whether consecutive P</w:t>
      </w:r>
      <w:r w:rsidR="00637CD5">
        <w:rPr>
          <w:lang w:val="en-US" w:eastAsia="ja-JP" w:bidi="hi-IN"/>
        </w:rPr>
        <w:t>D</w:t>
      </w:r>
      <w:r w:rsidR="00637CD5" w:rsidRPr="00637CD5">
        <w:rPr>
          <w:lang w:val="en-US" w:eastAsia="ja-JP" w:bidi="hi-IN"/>
        </w:rPr>
        <w:t>SCHs are scheduled by single PDCCH or by separate for each other.</w:t>
      </w:r>
      <w:r w:rsidR="00637CD5">
        <w:rPr>
          <w:lang w:val="en-US" w:eastAsia="ja-JP" w:bidi="hi-IN"/>
        </w:rPr>
        <w:t xml:space="preserve"> </w:t>
      </w:r>
      <w:r w:rsidR="00A066C1">
        <w:rPr>
          <w:lang w:val="en-US" w:eastAsia="ja-JP" w:bidi="hi-IN"/>
        </w:rPr>
        <w:t>Same time</w:t>
      </w:r>
      <w:r w:rsidR="00CF6B6F">
        <w:rPr>
          <w:lang w:val="en-US" w:eastAsia="ja-JP" w:bidi="hi-IN"/>
        </w:rPr>
        <w:t>,</w:t>
      </w:r>
      <w:r w:rsidR="00A066C1">
        <w:rPr>
          <w:lang w:val="en-US" w:eastAsia="ja-JP" w:bidi="hi-IN"/>
        </w:rPr>
        <w:t xml:space="preserve"> </w:t>
      </w:r>
      <w:r w:rsidR="00CF6B6F">
        <w:rPr>
          <w:lang w:val="en-US" w:eastAsia="ja-JP" w:bidi="hi-IN"/>
        </w:rPr>
        <w:t xml:space="preserve">specific </w:t>
      </w:r>
      <w:r w:rsidR="00CF6B6F" w:rsidRPr="00CF6B6F">
        <w:rPr>
          <w:lang w:val="en-US" w:eastAsia="ja-JP" w:bidi="hi-IN"/>
        </w:rPr>
        <w:t>HARQ-ACK Feedback</w:t>
      </w:r>
      <w:r w:rsidR="00CF6B6F">
        <w:rPr>
          <w:lang w:val="en-US" w:eastAsia="ja-JP" w:bidi="hi-IN"/>
        </w:rPr>
        <w:t xml:space="preserve"> </w:t>
      </w:r>
      <w:r w:rsidR="0053431B">
        <w:rPr>
          <w:lang w:val="en-US" w:eastAsia="ja-JP" w:bidi="hi-IN"/>
        </w:rPr>
        <w:t>procedure were defined for multi-slot PDSCH feature.</w:t>
      </w:r>
      <w:r w:rsidR="002753B9">
        <w:rPr>
          <w:lang w:val="en-US" w:eastAsia="ja-JP" w:bidi="hi-IN"/>
        </w:rPr>
        <w:t xml:space="preserve"> In thi</w:t>
      </w:r>
      <w:r w:rsidR="00D3365F">
        <w:rPr>
          <w:lang w:val="en-US" w:eastAsia="ja-JP" w:bidi="hi-IN"/>
        </w:rPr>
        <w:t xml:space="preserve">s case we propose to consider multi-slot PDSCH scheduling during for FR2-2 PDSCH test cases </w:t>
      </w:r>
      <w:r w:rsidR="00335E44">
        <w:rPr>
          <w:lang w:val="en-US" w:eastAsia="ja-JP" w:bidi="hi-IN"/>
        </w:rPr>
        <w:t xml:space="preserve">at least for 480 and 960 kHz SCS. Also, a </w:t>
      </w:r>
      <w:r w:rsidR="00127E46">
        <w:rPr>
          <w:lang w:val="en-US" w:eastAsia="ja-JP" w:bidi="hi-IN"/>
        </w:rPr>
        <w:t>dedicated PDCCH test for PDCCH carrying multiple PDSCH</w:t>
      </w:r>
      <w:r w:rsidR="00335E44">
        <w:rPr>
          <w:lang w:val="en-US" w:eastAsia="ja-JP" w:bidi="hi-IN"/>
        </w:rPr>
        <w:t>s is needed.</w:t>
      </w:r>
      <w:r w:rsidR="00D3365F">
        <w:rPr>
          <w:lang w:val="en-US" w:eastAsia="ja-JP" w:bidi="hi-IN"/>
        </w:rPr>
        <w:t xml:space="preserve"> </w:t>
      </w:r>
    </w:p>
    <w:p w14:paraId="2E4559C0" w14:textId="0A1A6629" w:rsidR="00335E44" w:rsidRDefault="00335E44" w:rsidP="00335E44">
      <w:pPr>
        <w:pStyle w:val="Proposal1"/>
        <w:rPr>
          <w:szCs w:val="22"/>
          <w:lang w:eastAsia="zh-CN"/>
        </w:rPr>
      </w:pPr>
      <w:r w:rsidRPr="001677E5">
        <w:t>Proposal #</w:t>
      </w:r>
      <w:r w:rsidR="002B1502">
        <w:t>2</w:t>
      </w:r>
      <w:r w:rsidRPr="001677E5">
        <w:t>:</w:t>
      </w:r>
      <w:r w:rsidRPr="001677E5">
        <w:tab/>
      </w:r>
      <w:r w:rsidR="00A92858" w:rsidRPr="001677E5">
        <w:t xml:space="preserve">Define </w:t>
      </w:r>
      <w:r w:rsidR="00FC70A2" w:rsidRPr="001677E5">
        <w:t xml:space="preserve">PDSCH performance requirements with 480 and 960 kHz SCS </w:t>
      </w:r>
      <w:r w:rsidR="008F5CEA">
        <w:t>with multi-slot scheduling by single DCI</w:t>
      </w:r>
      <w:r w:rsidRPr="001677E5">
        <w:rPr>
          <w:szCs w:val="22"/>
          <w:lang w:eastAsia="zh-CN"/>
        </w:rPr>
        <w:t>.</w:t>
      </w:r>
      <w:r>
        <w:rPr>
          <w:szCs w:val="22"/>
          <w:lang w:eastAsia="zh-CN"/>
        </w:rPr>
        <w:t xml:space="preserve">  </w:t>
      </w:r>
    </w:p>
    <w:p w14:paraId="5FD1A779" w14:textId="19C6E69E" w:rsidR="00CD2D4B" w:rsidRDefault="00D864F7" w:rsidP="00772D94">
      <w:pPr>
        <w:rPr>
          <w:lang w:val="en-US" w:eastAsia="ja-JP" w:bidi="hi-IN"/>
        </w:rPr>
      </w:pPr>
      <w:r>
        <w:rPr>
          <w:lang w:val="en-US" w:eastAsia="ja-JP" w:bidi="hi-IN"/>
        </w:rPr>
        <w:t xml:space="preserve">Up to 32 </w:t>
      </w:r>
      <w:r w:rsidR="00CC7C75">
        <w:rPr>
          <w:lang w:val="en-US" w:eastAsia="ja-JP" w:bidi="hi-IN"/>
        </w:rPr>
        <w:t>D</w:t>
      </w:r>
      <w:r>
        <w:rPr>
          <w:lang w:val="en-US" w:eastAsia="ja-JP" w:bidi="hi-IN"/>
        </w:rPr>
        <w:t xml:space="preserve">L HARQ processes can be configured </w:t>
      </w:r>
      <w:r w:rsidR="008B21C6">
        <w:rPr>
          <w:lang w:val="en-US" w:eastAsia="ja-JP" w:bidi="hi-IN"/>
        </w:rPr>
        <w:t>for 480 and 960 kHz SCS configurations to further enhance P</w:t>
      </w:r>
      <w:r w:rsidR="00CC7C75">
        <w:rPr>
          <w:lang w:val="en-US" w:eastAsia="ja-JP" w:bidi="hi-IN"/>
        </w:rPr>
        <w:t>D</w:t>
      </w:r>
      <w:r w:rsidR="008B21C6">
        <w:rPr>
          <w:lang w:val="en-US" w:eastAsia="ja-JP" w:bidi="hi-IN"/>
        </w:rPr>
        <w:t>SCH scheduling.</w:t>
      </w:r>
      <w:r w:rsidR="00230D87">
        <w:rPr>
          <w:lang w:val="en-US" w:eastAsia="ja-JP" w:bidi="hi-IN"/>
        </w:rPr>
        <w:t xml:space="preserve">  </w:t>
      </w:r>
      <w:r w:rsidR="00CC7C75">
        <w:rPr>
          <w:lang w:val="en-US" w:eastAsia="ja-JP" w:bidi="hi-IN"/>
        </w:rPr>
        <w:t>Such feature should be also verified</w:t>
      </w:r>
      <w:r w:rsidR="0074078E">
        <w:rPr>
          <w:lang w:val="en-US" w:eastAsia="ja-JP" w:bidi="hi-IN"/>
        </w:rPr>
        <w:t xml:space="preserve"> with a</w:t>
      </w:r>
      <w:r w:rsidR="00CC7C75">
        <w:rPr>
          <w:lang w:val="en-US" w:eastAsia="ja-JP" w:bidi="hi-IN"/>
        </w:rPr>
        <w:t xml:space="preserve"> dedicated soft-buffer test case </w:t>
      </w:r>
      <w:r w:rsidR="0074078E">
        <w:rPr>
          <w:lang w:val="en-US" w:eastAsia="ja-JP" w:bidi="hi-IN"/>
        </w:rPr>
        <w:t>(with 30% throughput).</w:t>
      </w:r>
    </w:p>
    <w:p w14:paraId="5BE99CF4" w14:textId="3525E0FD" w:rsidR="008B21C6" w:rsidRPr="0074078E" w:rsidRDefault="0074078E" w:rsidP="0074078E">
      <w:pPr>
        <w:pStyle w:val="Proposal1"/>
        <w:rPr>
          <w:szCs w:val="22"/>
          <w:lang w:eastAsia="zh-CN"/>
        </w:rPr>
      </w:pPr>
      <w:r w:rsidRPr="00DC0EC8">
        <w:t>Proposal #</w:t>
      </w:r>
      <w:r w:rsidR="007307BE">
        <w:t>3</w:t>
      </w:r>
      <w:r w:rsidRPr="00DC0EC8">
        <w:t>:</w:t>
      </w:r>
      <w:r w:rsidRPr="00DC0EC8">
        <w:tab/>
        <w:t>Define PDSCH performance requirement</w:t>
      </w:r>
      <w:r w:rsidR="00C31460">
        <w:t>s</w:t>
      </w:r>
      <w:r w:rsidRPr="00DC0EC8">
        <w:t xml:space="preserve"> for 32 DL HARQ processes with the test metric 30% </w:t>
      </w:r>
      <w:r w:rsidR="00751D0E">
        <w:t xml:space="preserve">of maximum </w:t>
      </w:r>
      <w:r w:rsidRPr="00DC0EC8">
        <w:t>throughput</w:t>
      </w:r>
      <w:r w:rsidRPr="00DC0EC8">
        <w:rPr>
          <w:szCs w:val="22"/>
          <w:lang w:eastAsia="zh-CN"/>
        </w:rPr>
        <w:t>.</w:t>
      </w:r>
      <w:r>
        <w:rPr>
          <w:szCs w:val="22"/>
          <w:lang w:eastAsia="zh-CN"/>
        </w:rPr>
        <w:t xml:space="preserve">  </w:t>
      </w:r>
    </w:p>
    <w:p w14:paraId="62A0F848" w14:textId="6B06F842" w:rsidR="0016587E" w:rsidRDefault="0016587E" w:rsidP="0016587E">
      <w:pPr>
        <w:pStyle w:val="Heading3"/>
        <w:ind w:left="851"/>
      </w:pPr>
      <w:r>
        <w:t>P</w:t>
      </w:r>
      <w:r w:rsidR="00724C5A">
        <w:t>D</w:t>
      </w:r>
      <w:r>
        <w:t>CCH</w:t>
      </w:r>
    </w:p>
    <w:p w14:paraId="2C758A57" w14:textId="5C06A703" w:rsidR="00371C57" w:rsidRDefault="00371C57" w:rsidP="00724C5A">
      <w:pPr>
        <w:rPr>
          <w:lang w:val="en-US" w:eastAsia="ja-JP" w:bidi="hi-IN"/>
        </w:rPr>
      </w:pPr>
      <w:r w:rsidRPr="00371C57">
        <w:rPr>
          <w:lang w:val="en-US" w:eastAsia="ja-JP" w:bidi="hi-IN"/>
        </w:rPr>
        <w:t xml:space="preserve">With </w:t>
      </w:r>
      <w:r w:rsidR="00EC73E9">
        <w:rPr>
          <w:lang w:val="en-US" w:eastAsia="ja-JP" w:bidi="hi-IN"/>
        </w:rPr>
        <w:t xml:space="preserve">the </w:t>
      </w:r>
      <w:r w:rsidRPr="00371C57">
        <w:rPr>
          <w:lang w:val="en-US" w:eastAsia="ja-JP" w:bidi="hi-IN"/>
        </w:rPr>
        <w:t>short slot length of high SCS, e.g., 480/960</w:t>
      </w:r>
      <w:r w:rsidR="00823865" w:rsidRPr="00823865">
        <w:rPr>
          <w:lang w:val="en-US" w:eastAsia="ja-JP" w:bidi="hi-IN"/>
        </w:rPr>
        <w:t xml:space="preserve"> </w:t>
      </w:r>
      <w:r w:rsidRPr="00371C57">
        <w:rPr>
          <w:lang w:val="en-US" w:eastAsia="ja-JP" w:bidi="hi-IN"/>
        </w:rPr>
        <w:t>kHz, it is quite challenging for UE to monitor PDCCH per slot</w:t>
      </w:r>
      <w:r w:rsidR="00823865">
        <w:rPr>
          <w:lang w:val="en-US" w:eastAsia="ja-JP" w:bidi="hi-IN"/>
        </w:rPr>
        <w:t xml:space="preserve">. </w:t>
      </w:r>
      <w:r w:rsidRPr="00371C57">
        <w:rPr>
          <w:lang w:val="en-US" w:eastAsia="ja-JP" w:bidi="hi-IN"/>
        </w:rPr>
        <w:t>If the numbers of BD/CCE per slot are reduced a lot, a PDCCH candidate with high aggregation level may not be configurable</w:t>
      </w:r>
      <w:r w:rsidR="00823865">
        <w:rPr>
          <w:lang w:val="en-US" w:eastAsia="ja-JP" w:bidi="hi-IN"/>
        </w:rPr>
        <w:t xml:space="preserve">. </w:t>
      </w:r>
      <w:r w:rsidRPr="00371C57">
        <w:rPr>
          <w:lang w:val="en-US" w:eastAsia="ja-JP" w:bidi="hi-IN"/>
        </w:rPr>
        <w:t>Otherwise, if a relatively large numbers of BD/CCE are required per slot, the overall complexity for PDCCH decoding is significantly increased</w:t>
      </w:r>
      <w:r w:rsidR="00D52F89">
        <w:rPr>
          <w:lang w:val="en-US" w:eastAsia="ja-JP" w:bidi="hi-IN"/>
        </w:rPr>
        <w:t>. Also, w</w:t>
      </w:r>
      <w:r w:rsidR="00D52F89" w:rsidRPr="00D52F89">
        <w:rPr>
          <w:lang w:val="en-US" w:eastAsia="ja-JP" w:bidi="hi-IN"/>
        </w:rPr>
        <w:t>ith support of multi-PDSCH/PUSCH transmission, per-slot PDCCH monitoring is not needed</w:t>
      </w:r>
      <w:r w:rsidR="00D52F89">
        <w:rPr>
          <w:lang w:val="en-US" w:eastAsia="ja-JP" w:bidi="hi-IN"/>
        </w:rPr>
        <w:t xml:space="preserve"> at all. To</w:t>
      </w:r>
      <w:r w:rsidR="00086CA9">
        <w:rPr>
          <w:lang w:val="en-US" w:eastAsia="ja-JP" w:bidi="hi-IN"/>
        </w:rPr>
        <w:t xml:space="preserve"> address these issues, RAN1 has defined multi-slot PDCCH monitoring feature.  </w:t>
      </w:r>
      <w:r w:rsidR="00086CA9" w:rsidRPr="00086CA9">
        <w:rPr>
          <w:lang w:val="en-US" w:eastAsia="ja-JP" w:bidi="hi-IN"/>
        </w:rPr>
        <w:t>Multi-slot PDCCH monitoring is supported for SCS 480/960kHz</w:t>
      </w:r>
      <w:r w:rsidR="00086CA9">
        <w:rPr>
          <w:lang w:val="en-US" w:eastAsia="ja-JP" w:bidi="hi-IN"/>
        </w:rPr>
        <w:t xml:space="preserve">. </w:t>
      </w:r>
      <w:r w:rsidR="00086CA9" w:rsidRPr="00086CA9">
        <w:rPr>
          <w:lang w:val="en-US" w:eastAsia="ja-JP" w:bidi="hi-IN"/>
        </w:rPr>
        <w:t xml:space="preserve">For 120 kHz SCS, </w:t>
      </w:r>
      <w:r w:rsidR="00141E1E">
        <w:rPr>
          <w:lang w:val="en-US" w:eastAsia="ja-JP" w:bidi="hi-IN"/>
        </w:rPr>
        <w:t xml:space="preserve">legacy </w:t>
      </w:r>
      <w:r w:rsidR="00086CA9" w:rsidRPr="00086CA9">
        <w:rPr>
          <w:lang w:val="en-US" w:eastAsia="ja-JP" w:bidi="hi-IN"/>
        </w:rPr>
        <w:t>PDCCH monitoring</w:t>
      </w:r>
      <w:r w:rsidR="00141E1E">
        <w:rPr>
          <w:lang w:val="en-US" w:eastAsia="ja-JP" w:bidi="hi-IN"/>
        </w:rPr>
        <w:t xml:space="preserve"> approach is reused</w:t>
      </w:r>
      <w:r w:rsidR="00086CA9" w:rsidRPr="00086CA9">
        <w:rPr>
          <w:lang w:val="en-US" w:eastAsia="ja-JP" w:bidi="hi-IN"/>
        </w:rPr>
        <w:t>.</w:t>
      </w:r>
    </w:p>
    <w:p w14:paraId="50B2AB3F" w14:textId="7B8E1738" w:rsidR="003C0A92" w:rsidRDefault="003C0A92" w:rsidP="00822D2C">
      <w:pPr>
        <w:rPr>
          <w:lang w:val="en-US" w:eastAsia="ja-JP" w:bidi="hi-IN"/>
        </w:rPr>
      </w:pPr>
      <w:r>
        <w:rPr>
          <w:lang w:val="en-US" w:eastAsia="ja-JP" w:bidi="hi-IN"/>
        </w:rPr>
        <w:t xml:space="preserve">Such big enhancements require specific </w:t>
      </w:r>
      <w:r w:rsidR="003B7845">
        <w:rPr>
          <w:lang w:val="en-US" w:eastAsia="ja-JP" w:bidi="hi-IN"/>
        </w:rPr>
        <w:t>performance</w:t>
      </w:r>
      <w:r>
        <w:rPr>
          <w:lang w:val="en-US" w:eastAsia="ja-JP" w:bidi="hi-IN"/>
        </w:rPr>
        <w:t xml:space="preserve"> verification. Therefore, we recommend </w:t>
      </w:r>
      <w:r w:rsidR="003B7845">
        <w:rPr>
          <w:lang w:val="en-US" w:eastAsia="ja-JP" w:bidi="hi-IN"/>
        </w:rPr>
        <w:t xml:space="preserve">defining performance requirements for the </w:t>
      </w:r>
      <w:r w:rsidR="00892D78">
        <w:rPr>
          <w:lang w:val="en-US" w:eastAsia="ja-JP" w:bidi="hi-IN"/>
        </w:rPr>
        <w:t>multi-slot PDCCH monitoring</w:t>
      </w:r>
      <w:r w:rsidR="003B7845">
        <w:rPr>
          <w:lang w:val="en-US" w:eastAsia="ja-JP" w:bidi="hi-IN"/>
        </w:rPr>
        <w:t>.</w:t>
      </w:r>
    </w:p>
    <w:p w14:paraId="6E44BA57" w14:textId="1EA26555" w:rsidR="003B7845" w:rsidRDefault="003B7845" w:rsidP="003B7845">
      <w:pPr>
        <w:pStyle w:val="Proposal1"/>
        <w:rPr>
          <w:szCs w:val="22"/>
          <w:lang w:eastAsia="zh-CN"/>
        </w:rPr>
      </w:pPr>
      <w:r w:rsidRPr="00DC0EC8">
        <w:t>Proposal #</w:t>
      </w:r>
      <w:r w:rsidR="007307BE">
        <w:t>4</w:t>
      </w:r>
      <w:r w:rsidRPr="00DC0EC8">
        <w:t>:</w:t>
      </w:r>
      <w:r w:rsidRPr="00DC0EC8">
        <w:tab/>
        <w:t xml:space="preserve">Define </w:t>
      </w:r>
      <w:r w:rsidR="00B135B6" w:rsidRPr="00DC0EC8">
        <w:t xml:space="preserve">performance requirements for </w:t>
      </w:r>
      <w:r w:rsidR="0018347D" w:rsidRPr="00DC0EC8">
        <w:t>multi-slot PDCCH monitoring for 480 and 960 kHz SCS.</w:t>
      </w:r>
    </w:p>
    <w:p w14:paraId="3F7E0641" w14:textId="6650BE55" w:rsidR="0016587E" w:rsidRDefault="0016587E" w:rsidP="0016587E">
      <w:pPr>
        <w:pStyle w:val="Heading2"/>
        <w:ind w:left="567"/>
        <w:rPr>
          <w:lang w:val="en-US"/>
        </w:rPr>
      </w:pPr>
      <w:r>
        <w:rPr>
          <w:lang w:val="en-US"/>
        </w:rPr>
        <w:t xml:space="preserve">FR2-2 </w:t>
      </w:r>
      <w:r w:rsidR="00E6289C">
        <w:rPr>
          <w:lang w:val="en-US"/>
        </w:rPr>
        <w:t>D</w:t>
      </w:r>
      <w:r>
        <w:rPr>
          <w:lang w:val="en-US"/>
        </w:rPr>
        <w:t>L performance requirements</w:t>
      </w:r>
    </w:p>
    <w:p w14:paraId="56915E84" w14:textId="779D2101" w:rsidR="0053322B" w:rsidRDefault="00F54E54" w:rsidP="002F57E7">
      <w:pPr>
        <w:pStyle w:val="Heading3"/>
        <w:ind w:left="851"/>
      </w:pPr>
      <w:r>
        <w:t>General</w:t>
      </w:r>
    </w:p>
    <w:p w14:paraId="14DF9D37" w14:textId="1FB22426" w:rsidR="006D5F2F" w:rsidRDefault="006D5F2F" w:rsidP="003F7D47">
      <w:pPr>
        <w:rPr>
          <w:lang w:val="en-US" w:eastAsia="ja-JP" w:bidi="hi-IN"/>
        </w:rPr>
      </w:pPr>
      <w:r>
        <w:rPr>
          <w:lang w:val="en-US" w:eastAsia="ja-JP" w:bidi="hi-IN"/>
        </w:rPr>
        <w:t xml:space="preserve">FR2-2 performance requirements should have at least the same test case coverage as </w:t>
      </w:r>
      <w:r w:rsidR="0028509C">
        <w:rPr>
          <w:lang w:val="en-US" w:eastAsia="ja-JP" w:bidi="hi-IN"/>
        </w:rPr>
        <w:t xml:space="preserve">FR2-1 considering that </w:t>
      </w:r>
      <w:r w:rsidR="005F7940">
        <w:rPr>
          <w:lang w:val="en-US" w:eastAsia="ja-JP" w:bidi="hi-IN"/>
        </w:rPr>
        <w:t>UE</w:t>
      </w:r>
      <w:r w:rsidR="0028509C">
        <w:rPr>
          <w:lang w:val="en-US" w:eastAsia="ja-JP" w:bidi="hi-IN"/>
        </w:rPr>
        <w:t xml:space="preserve"> might support only FR2-2 bands</w:t>
      </w:r>
      <w:r w:rsidR="00AB2B4E">
        <w:rPr>
          <w:lang w:val="en-US" w:eastAsia="ja-JP" w:bidi="hi-IN"/>
        </w:rPr>
        <w:t>.</w:t>
      </w:r>
    </w:p>
    <w:p w14:paraId="1B5A0371" w14:textId="11D3E62C" w:rsidR="00AB2B4E" w:rsidRDefault="0076429F" w:rsidP="00AB2B4E">
      <w:pPr>
        <w:rPr>
          <w:lang w:val="en-US" w:eastAsia="ja-JP" w:bidi="hi-IN"/>
        </w:rPr>
      </w:pPr>
      <w:r>
        <w:rPr>
          <w:lang w:val="en-US" w:eastAsia="ja-JP" w:bidi="hi-IN"/>
        </w:rPr>
        <w:t xml:space="preserve">From </w:t>
      </w:r>
      <w:r w:rsidR="00AB2B4E">
        <w:rPr>
          <w:lang w:val="en-US" w:eastAsia="ja-JP" w:bidi="hi-IN"/>
        </w:rPr>
        <w:t>SCS</w:t>
      </w:r>
      <w:r>
        <w:rPr>
          <w:lang w:val="en-US" w:eastAsia="ja-JP" w:bidi="hi-IN"/>
        </w:rPr>
        <w:t xml:space="preserve"> perspective</w:t>
      </w:r>
      <w:r w:rsidR="00C356A4">
        <w:rPr>
          <w:lang w:val="en-US" w:eastAsia="ja-JP" w:bidi="hi-IN"/>
        </w:rPr>
        <w:t>,</w:t>
      </w:r>
      <w:r>
        <w:rPr>
          <w:lang w:val="en-US" w:eastAsia="ja-JP" w:bidi="hi-IN"/>
        </w:rPr>
        <w:t xml:space="preserve"> requirements for all 120, 480 and 960 kHz SCS should be defined because</w:t>
      </w:r>
      <w:r w:rsidR="000D70AE">
        <w:rPr>
          <w:lang w:val="en-US" w:eastAsia="ja-JP" w:bidi="hi-IN"/>
        </w:rPr>
        <w:t>,</w:t>
      </w:r>
      <w:r>
        <w:rPr>
          <w:lang w:val="en-US" w:eastAsia="ja-JP" w:bidi="hi-IN"/>
        </w:rPr>
        <w:t xml:space="preserve"> </w:t>
      </w:r>
      <w:r w:rsidR="003666DB">
        <w:rPr>
          <w:lang w:val="en-US" w:eastAsia="ja-JP" w:bidi="hi-IN"/>
        </w:rPr>
        <w:t>at least</w:t>
      </w:r>
      <w:r w:rsidR="000D70AE">
        <w:rPr>
          <w:lang w:val="en-US" w:eastAsia="ja-JP" w:bidi="hi-IN"/>
        </w:rPr>
        <w:t>,</w:t>
      </w:r>
      <w:r w:rsidR="003666DB">
        <w:rPr>
          <w:lang w:val="en-US" w:eastAsia="ja-JP" w:bidi="hi-IN"/>
        </w:rPr>
        <w:t xml:space="preserve"> propagation conditions and phase noise have different impact on each </w:t>
      </w:r>
      <w:r w:rsidR="007665DE">
        <w:rPr>
          <w:lang w:val="en-US" w:eastAsia="ja-JP" w:bidi="hi-IN"/>
        </w:rPr>
        <w:t xml:space="preserve">SCS, and hence </w:t>
      </w:r>
      <w:r w:rsidR="003666DB">
        <w:rPr>
          <w:lang w:val="en-US" w:eastAsia="ja-JP" w:bidi="hi-IN"/>
        </w:rPr>
        <w:t>Rx algorithms can be adjusted for each SCS.</w:t>
      </w:r>
      <w:r w:rsidR="005F7940">
        <w:rPr>
          <w:lang w:val="en-US" w:eastAsia="ja-JP" w:bidi="hi-IN"/>
        </w:rPr>
        <w:t xml:space="preserve"> As a baseline, scenario with 120 kHz SCS with 100 MHz CBW can be selected for introduction of DL requirements, and for other SCS/CBW combinations it will be enough to define limited number of test cases.</w:t>
      </w:r>
    </w:p>
    <w:p w14:paraId="1173D455" w14:textId="0EDA6989" w:rsidR="00D92C0E" w:rsidRDefault="00D92C0E" w:rsidP="00AB2B4E">
      <w:pPr>
        <w:rPr>
          <w:lang w:val="en-US" w:eastAsia="ja-JP" w:bidi="hi-IN"/>
        </w:rPr>
      </w:pPr>
      <w:r>
        <w:rPr>
          <w:lang w:val="en-US" w:eastAsia="ja-JP" w:bidi="hi-IN"/>
        </w:rPr>
        <w:t>Testability aspects should be taken into account</w:t>
      </w:r>
      <w:r w:rsidR="00052166">
        <w:rPr>
          <w:lang w:val="en-US" w:eastAsia="ja-JP" w:bidi="hi-IN"/>
        </w:rPr>
        <w:t xml:space="preserve"> in CBW selection</w:t>
      </w:r>
      <w:r w:rsidR="00553C7B">
        <w:rPr>
          <w:lang w:val="en-US" w:eastAsia="ja-JP" w:bidi="hi-IN"/>
        </w:rPr>
        <w:t xml:space="preserve"> because higher CBW</w:t>
      </w:r>
      <w:r w:rsidR="00E926F5">
        <w:rPr>
          <w:lang w:val="en-US" w:eastAsia="ja-JP" w:bidi="hi-IN"/>
        </w:rPr>
        <w:t xml:space="preserve"> leads to the smaller max DL SNR during the test that is already limited at FR2-2 carrier frequencies</w:t>
      </w:r>
      <w:r w:rsidR="00052166">
        <w:rPr>
          <w:lang w:val="en-US" w:eastAsia="ja-JP" w:bidi="hi-IN"/>
        </w:rPr>
        <w:t xml:space="preserve">. At </w:t>
      </w:r>
      <w:r w:rsidR="00553C7B">
        <w:rPr>
          <w:lang w:val="en-US" w:eastAsia="ja-JP" w:bidi="hi-IN"/>
        </w:rPr>
        <w:t>initial</w:t>
      </w:r>
      <w:r w:rsidR="00052166">
        <w:rPr>
          <w:lang w:val="en-US" w:eastAsia="ja-JP" w:bidi="hi-IN"/>
        </w:rPr>
        <w:t xml:space="preserve"> stage we suggest focusing only on the smallest CBW for each SCS. Even for </w:t>
      </w:r>
      <w:r w:rsidR="001B5BBA">
        <w:rPr>
          <w:lang w:val="en-US" w:eastAsia="ja-JP" w:bidi="hi-IN"/>
        </w:rPr>
        <w:t xml:space="preserve">them </w:t>
      </w:r>
      <w:r w:rsidR="00BF1EF4">
        <w:rPr>
          <w:lang w:val="en-US" w:eastAsia="ja-JP" w:bidi="hi-IN"/>
        </w:rPr>
        <w:t xml:space="preserve">confirmation that corresponding SNR can be tested is needed. </w:t>
      </w:r>
    </w:p>
    <w:p w14:paraId="69EE178B" w14:textId="56F40B0F" w:rsidR="001C2F9C" w:rsidRPr="00693DB0" w:rsidRDefault="001C2F9C" w:rsidP="00693DB0">
      <w:pPr>
        <w:pStyle w:val="Proposal1"/>
        <w:rPr>
          <w:szCs w:val="22"/>
          <w:lang w:eastAsia="zh-CN"/>
        </w:rPr>
      </w:pPr>
      <w:r w:rsidRPr="00DC0EC8">
        <w:t>Proposal #</w:t>
      </w:r>
      <w:r w:rsidR="00261194">
        <w:t>5</w:t>
      </w:r>
      <w:r w:rsidRPr="00DC0EC8">
        <w:t>:</w:t>
      </w:r>
      <w:r w:rsidRPr="00DC0EC8">
        <w:tab/>
      </w:r>
      <w:r w:rsidR="005F7940" w:rsidRPr="00DC0EC8">
        <w:t xml:space="preserve">Consider 120 kHz SCS with 100 MHz CBW as a baseline scenario for introduction of </w:t>
      </w:r>
      <w:r w:rsidR="005F7940" w:rsidRPr="00DC0EC8">
        <w:rPr>
          <w:szCs w:val="22"/>
          <w:lang w:eastAsia="zh-CN"/>
        </w:rPr>
        <w:t xml:space="preserve">  </w:t>
      </w:r>
      <w:r w:rsidR="005F7940" w:rsidRPr="00DC0EC8">
        <w:t xml:space="preserve">UE demodulation performance requirements. Define a limited number of test cases for </w:t>
      </w:r>
      <w:r w:rsidR="00BF1EF4" w:rsidRPr="00DC0EC8">
        <w:t>480 and 960 kHz SCS</w:t>
      </w:r>
      <w:r w:rsidR="000B4286" w:rsidRPr="00DC0EC8">
        <w:t xml:space="preserve"> with 400MHz CBW</w:t>
      </w:r>
      <w:r w:rsidR="005F7940" w:rsidRPr="00DC0EC8">
        <w:t>.</w:t>
      </w:r>
      <w:r w:rsidR="000B4286" w:rsidRPr="00DC0EC8">
        <w:t xml:space="preserve"> Further discuss </w:t>
      </w:r>
      <w:r w:rsidR="00C23CA8" w:rsidRPr="00DC0EC8">
        <w:t>necessity</w:t>
      </w:r>
      <w:r w:rsidR="00F14F3E" w:rsidRPr="00DC0EC8">
        <w:t xml:space="preserve"> of requirements introduction for </w:t>
      </w:r>
      <w:r w:rsidR="00C23CA8" w:rsidRPr="00DC0EC8">
        <w:t>o</w:t>
      </w:r>
      <w:r w:rsidR="00F14F3E" w:rsidRPr="00DC0EC8">
        <w:t xml:space="preserve">ther CBWs </w:t>
      </w:r>
      <w:r w:rsidR="00C23CA8" w:rsidRPr="00DC0EC8">
        <w:t>considering te</w:t>
      </w:r>
      <w:r w:rsidR="001677E5" w:rsidRPr="00DC0EC8">
        <w:t>st setup limitation aspects.</w:t>
      </w:r>
    </w:p>
    <w:p w14:paraId="1FDEEEE5" w14:textId="2D111AB1" w:rsidR="007665DE" w:rsidRDefault="007665DE" w:rsidP="00AB2B4E">
      <w:pPr>
        <w:rPr>
          <w:lang w:val="en-US" w:eastAsia="ja-JP" w:bidi="hi-IN"/>
        </w:rPr>
      </w:pPr>
      <w:r>
        <w:rPr>
          <w:lang w:val="en-US" w:eastAsia="ja-JP" w:bidi="hi-IN"/>
        </w:rPr>
        <w:t xml:space="preserve">Similar to FR2-1, FR2-2 requirements should consider only Normal CP length. </w:t>
      </w:r>
      <w:r w:rsidR="00785597">
        <w:rPr>
          <w:lang w:val="en-US" w:eastAsia="ja-JP" w:bidi="hi-IN"/>
        </w:rPr>
        <w:t xml:space="preserve">Number of Tx antennas can be discussed case by case. Same time, </w:t>
      </w:r>
      <w:r w:rsidR="00156B9B">
        <w:rPr>
          <w:lang w:val="en-US" w:eastAsia="ja-JP" w:bidi="hi-IN"/>
        </w:rPr>
        <w:t xml:space="preserve">only 2 </w:t>
      </w:r>
      <w:r w:rsidR="00785597">
        <w:rPr>
          <w:lang w:val="en-US" w:eastAsia="ja-JP" w:bidi="hi-IN"/>
        </w:rPr>
        <w:t xml:space="preserve">Rx antennas </w:t>
      </w:r>
      <w:r w:rsidR="00156B9B">
        <w:rPr>
          <w:lang w:val="en-US" w:eastAsia="ja-JP" w:bidi="hi-IN"/>
        </w:rPr>
        <w:t>can be considered.</w:t>
      </w:r>
    </w:p>
    <w:p w14:paraId="6F380F38" w14:textId="5525139F" w:rsidR="00B54369" w:rsidRPr="0051510B" w:rsidRDefault="00B54369" w:rsidP="0051510B">
      <w:pPr>
        <w:pStyle w:val="Proposal1"/>
        <w:rPr>
          <w:szCs w:val="22"/>
          <w:lang w:eastAsia="zh-CN"/>
        </w:rPr>
      </w:pPr>
      <w:r w:rsidRPr="00DC0EC8">
        <w:t>Proposal #</w:t>
      </w:r>
      <w:r w:rsidR="00261194">
        <w:t>6</w:t>
      </w:r>
      <w:r w:rsidRPr="00DC0EC8">
        <w:t>:</w:t>
      </w:r>
      <w:r w:rsidRPr="00DC0EC8">
        <w:tab/>
        <w:t>Define FR2-2 performance requirements with normal CP only</w:t>
      </w:r>
      <w:r w:rsidR="005A75CF" w:rsidRPr="00DC0EC8">
        <w:t xml:space="preserve">, </w:t>
      </w:r>
      <w:r w:rsidR="00344B0B" w:rsidRPr="00DC0EC8">
        <w:t xml:space="preserve">with 2 </w:t>
      </w:r>
      <w:r w:rsidR="00252075" w:rsidRPr="00DC0EC8">
        <w:t>Rx antennas</w:t>
      </w:r>
      <w:r w:rsidR="005A75CF" w:rsidRPr="00DC0EC8">
        <w:t>, and with 1 and 2 Tx antennas</w:t>
      </w:r>
      <w:r w:rsidR="00252075" w:rsidRPr="00DC0EC8">
        <w:t xml:space="preserve"> that is selected </w:t>
      </w:r>
      <w:r w:rsidR="00353DB5" w:rsidRPr="00DC0EC8">
        <w:t>case by case</w:t>
      </w:r>
      <w:r w:rsidRPr="00DC0EC8">
        <w:t>.</w:t>
      </w:r>
      <w:r>
        <w:rPr>
          <w:szCs w:val="22"/>
          <w:lang w:eastAsia="zh-CN"/>
        </w:rPr>
        <w:t xml:space="preserve">  </w:t>
      </w:r>
    </w:p>
    <w:p w14:paraId="48D6A392" w14:textId="69232B83" w:rsidR="00E130A8" w:rsidRDefault="002763A7" w:rsidP="00536508">
      <w:pPr>
        <w:rPr>
          <w:lang w:val="en-US" w:eastAsia="ja-JP" w:bidi="hi-IN"/>
        </w:rPr>
      </w:pPr>
      <w:r w:rsidRPr="002763A7">
        <w:rPr>
          <w:lang w:val="en-US" w:eastAsia="ja-JP" w:bidi="hi-IN"/>
        </w:rPr>
        <w:t xml:space="preserve">Higher carrier frequency leads to higher impairments in RF component stabilities and </w:t>
      </w:r>
      <w:r w:rsidR="00CE1795">
        <w:rPr>
          <w:lang w:val="en-US" w:eastAsia="ja-JP" w:bidi="hi-IN"/>
        </w:rPr>
        <w:t xml:space="preserve">hence </w:t>
      </w:r>
      <w:r w:rsidRPr="002763A7">
        <w:rPr>
          <w:lang w:val="en-US" w:eastAsia="ja-JP" w:bidi="hi-IN"/>
        </w:rPr>
        <w:t>higher distortions in a useful</w:t>
      </w:r>
      <w:r>
        <w:rPr>
          <w:lang w:val="en-US" w:eastAsia="ja-JP" w:bidi="hi-IN"/>
        </w:rPr>
        <w:t xml:space="preserve"> </w:t>
      </w:r>
      <w:r w:rsidRPr="002763A7">
        <w:rPr>
          <w:lang w:val="en-US" w:eastAsia="ja-JP" w:bidi="hi-IN"/>
        </w:rPr>
        <w:t>signal</w:t>
      </w:r>
      <w:r w:rsidR="00CE1795">
        <w:rPr>
          <w:lang w:val="en-US" w:eastAsia="ja-JP" w:bidi="hi-IN"/>
        </w:rPr>
        <w:t xml:space="preserve">. </w:t>
      </w:r>
      <w:r w:rsidR="00CE1795" w:rsidRPr="00CE1795">
        <w:rPr>
          <w:lang w:val="en-US" w:eastAsia="ja-JP" w:bidi="hi-IN"/>
        </w:rPr>
        <w:t>PN</w:t>
      </w:r>
      <w:r w:rsidR="00034400">
        <w:rPr>
          <w:lang w:val="en-US" w:eastAsia="ja-JP" w:bidi="hi-IN"/>
        </w:rPr>
        <w:t xml:space="preserve"> </w:t>
      </w:r>
      <w:r w:rsidR="00CE1795" w:rsidRPr="00CE1795">
        <w:rPr>
          <w:lang w:val="en-US" w:eastAsia="ja-JP" w:bidi="hi-IN"/>
        </w:rPr>
        <w:t>produced by a local oscillator instability has the main impact on a signal quality in FR2 bands</w:t>
      </w:r>
      <w:r w:rsidR="001F187A">
        <w:rPr>
          <w:lang w:val="en-US" w:eastAsia="ja-JP" w:bidi="hi-IN"/>
        </w:rPr>
        <w:t>.</w:t>
      </w:r>
      <w:r w:rsidR="00536508">
        <w:rPr>
          <w:lang w:val="en-US" w:eastAsia="ja-JP" w:bidi="hi-IN"/>
        </w:rPr>
        <w:t xml:space="preserve"> </w:t>
      </w:r>
      <w:r w:rsidR="00536508" w:rsidRPr="00536508">
        <w:rPr>
          <w:lang w:val="en-US" w:eastAsia="ja-JP" w:bidi="hi-IN"/>
        </w:rPr>
        <w:t>PN impact can be</w:t>
      </w:r>
      <w:r w:rsidR="00536508">
        <w:rPr>
          <w:lang w:val="en-US" w:eastAsia="ja-JP" w:bidi="hi-IN"/>
        </w:rPr>
        <w:t xml:space="preserve"> </w:t>
      </w:r>
      <w:r w:rsidR="00536508" w:rsidRPr="00536508">
        <w:rPr>
          <w:lang w:val="en-US" w:eastAsia="ja-JP" w:bidi="hi-IN"/>
        </w:rPr>
        <w:t>separated on two parts:</w:t>
      </w:r>
      <w:r w:rsidR="00536508">
        <w:rPr>
          <w:lang w:val="en-US" w:eastAsia="ja-JP" w:bidi="hi-IN"/>
        </w:rPr>
        <w:t xml:space="preserve"> Common Phase Error</w:t>
      </w:r>
      <w:r w:rsidR="00403A76">
        <w:rPr>
          <w:lang w:val="en-US" w:eastAsia="ja-JP" w:bidi="hi-IN"/>
        </w:rPr>
        <w:t xml:space="preserve"> (CPE) and Inter Carrier Interference (ICI). Rel-15/16 performance requirements for FR2-1 were defined under assumption of only CPE</w:t>
      </w:r>
      <w:r w:rsidR="005C76C9">
        <w:rPr>
          <w:lang w:val="en-US" w:eastAsia="ja-JP" w:bidi="hi-IN"/>
        </w:rPr>
        <w:t xml:space="preserve"> compensation</w:t>
      </w:r>
      <w:r w:rsidR="00814ACB">
        <w:rPr>
          <w:lang w:val="en-US" w:eastAsia="ja-JP" w:bidi="hi-IN"/>
        </w:rPr>
        <w:t xml:space="preserve">. However, </w:t>
      </w:r>
      <w:r w:rsidR="008C329B">
        <w:rPr>
          <w:lang w:val="en-US" w:eastAsia="ja-JP" w:bidi="hi-IN"/>
        </w:rPr>
        <w:t xml:space="preserve">due to higher carrier frequency in FR2-2 bands, it might be not enough to compensate only CPE and ICI compensation algorithms should </w:t>
      </w:r>
      <w:r w:rsidR="00A37892">
        <w:rPr>
          <w:lang w:val="en-US" w:eastAsia="ja-JP" w:bidi="hi-IN"/>
        </w:rPr>
        <w:t xml:space="preserve">be </w:t>
      </w:r>
      <w:r w:rsidR="008C329B">
        <w:rPr>
          <w:lang w:val="en-US" w:eastAsia="ja-JP" w:bidi="hi-IN"/>
        </w:rPr>
        <w:t>also considered.</w:t>
      </w:r>
    </w:p>
    <w:p w14:paraId="05492513" w14:textId="62371C39" w:rsidR="00A37892" w:rsidRDefault="005B7EC2" w:rsidP="00536508">
      <w:pPr>
        <w:rPr>
          <w:lang w:val="en-US" w:eastAsia="ja-JP" w:bidi="hi-IN"/>
        </w:rPr>
      </w:pPr>
      <w:r>
        <w:rPr>
          <w:lang w:val="en-US" w:eastAsia="ja-JP" w:bidi="hi-IN"/>
        </w:rPr>
        <w:t xml:space="preserve">Phase noise was not explicitly modeled to derive FR2-1 performance requirements. It was up to company </w:t>
      </w:r>
      <w:r w:rsidR="00630F7C">
        <w:rPr>
          <w:lang w:val="en-US" w:eastAsia="ja-JP" w:bidi="hi-IN"/>
        </w:rPr>
        <w:t xml:space="preserve">what implementation margin to add to </w:t>
      </w:r>
      <w:r w:rsidR="00202B05">
        <w:rPr>
          <w:lang w:val="en-US" w:eastAsia="ja-JP" w:bidi="hi-IN"/>
        </w:rPr>
        <w:t xml:space="preserve">consider phase noise effect. </w:t>
      </w:r>
      <w:r w:rsidR="004F1045">
        <w:rPr>
          <w:lang w:val="en-US" w:eastAsia="ja-JP" w:bidi="hi-IN"/>
        </w:rPr>
        <w:t>Same time</w:t>
      </w:r>
      <w:r w:rsidR="00B02267">
        <w:rPr>
          <w:lang w:val="en-US" w:eastAsia="ja-JP" w:bidi="hi-IN"/>
        </w:rPr>
        <w:t xml:space="preserve">, some public phase noise models were considered </w:t>
      </w:r>
      <w:r w:rsidR="00B02267">
        <w:rPr>
          <w:lang w:val="en-US" w:eastAsia="ja-JP" w:bidi="hi-IN"/>
        </w:rPr>
        <w:lastRenderedPageBreak/>
        <w:t xml:space="preserve">for analysis of MCS value for requirements definition. </w:t>
      </w:r>
      <w:r w:rsidR="0039292B">
        <w:rPr>
          <w:lang w:val="en-US" w:eastAsia="ja-JP" w:bidi="hi-IN"/>
        </w:rPr>
        <w:t xml:space="preserve">For FR2-2 we </w:t>
      </w:r>
      <w:r w:rsidR="00F12A25">
        <w:rPr>
          <w:lang w:val="en-US" w:eastAsia="ja-JP" w:bidi="hi-IN"/>
        </w:rPr>
        <w:t>suggest</w:t>
      </w:r>
      <w:r w:rsidR="0039292B">
        <w:rPr>
          <w:lang w:val="en-US" w:eastAsia="ja-JP" w:bidi="hi-IN"/>
        </w:rPr>
        <w:t xml:space="preserve"> </w:t>
      </w:r>
      <w:r w:rsidR="00F12A25">
        <w:rPr>
          <w:lang w:val="en-US" w:eastAsia="ja-JP" w:bidi="hi-IN"/>
        </w:rPr>
        <w:t>considering</w:t>
      </w:r>
      <w:r w:rsidR="0039292B">
        <w:rPr>
          <w:lang w:val="en-US" w:eastAsia="ja-JP" w:bidi="hi-IN"/>
        </w:rPr>
        <w:t xml:space="preserve"> the following phase noise mode</w:t>
      </w:r>
      <w:r w:rsidR="00F13889">
        <w:rPr>
          <w:lang w:val="en-US" w:eastAsia="ja-JP" w:bidi="hi-IN"/>
        </w:rPr>
        <w:t>l</w:t>
      </w:r>
      <w:r w:rsidR="0039292B">
        <w:rPr>
          <w:lang w:val="en-US" w:eastAsia="ja-JP" w:bidi="hi-IN"/>
        </w:rPr>
        <w:t xml:space="preserve"> </w:t>
      </w:r>
      <w:r w:rsidR="00413BC3">
        <w:rPr>
          <w:lang w:val="en-US" w:eastAsia="ja-JP" w:bidi="hi-IN"/>
        </w:rPr>
        <w:t>[</w:t>
      </w:r>
      <w:r w:rsidR="0051510B">
        <w:rPr>
          <w:lang w:val="en-US" w:eastAsia="ja-JP" w:bidi="hi-IN"/>
        </w:rPr>
        <w:t>2</w:t>
      </w:r>
      <w:r w:rsidR="00413BC3">
        <w:rPr>
          <w:lang w:val="en-US" w:eastAsia="ja-JP" w:bidi="hi-IN"/>
        </w:rPr>
        <w:t xml:space="preserve">] </w:t>
      </w:r>
      <w:r w:rsidR="0039292B">
        <w:rPr>
          <w:lang w:val="en-US" w:eastAsia="ja-JP" w:bidi="hi-IN"/>
        </w:rPr>
        <w:t xml:space="preserve">if </w:t>
      </w:r>
      <w:r w:rsidR="00F13889">
        <w:rPr>
          <w:lang w:val="en-US" w:eastAsia="ja-JP" w:bidi="hi-IN"/>
        </w:rPr>
        <w:t>any kinds of analysis will be performed</w:t>
      </w:r>
      <w:r w:rsidR="00413BC3">
        <w:rPr>
          <w:lang w:val="en-US" w:eastAsia="ja-JP" w:bidi="hi-IN"/>
        </w:rPr>
        <w:t>.</w:t>
      </w:r>
    </w:p>
    <w:p w14:paraId="24608479" w14:textId="63465775" w:rsidR="008C329B" w:rsidRPr="008C329B" w:rsidRDefault="008C329B" w:rsidP="00536508">
      <w:pPr>
        <w:pStyle w:val="Heading3"/>
        <w:ind w:left="851"/>
      </w:pPr>
      <w:r>
        <w:t>FR2-1 requirements reuse for FR2-2</w:t>
      </w:r>
    </w:p>
    <w:p w14:paraId="2167169E" w14:textId="0D9071E9" w:rsidR="003F7D47" w:rsidRDefault="00BF314F" w:rsidP="003F7D47">
      <w:pPr>
        <w:rPr>
          <w:lang w:val="en-US" w:eastAsia="ja-JP" w:bidi="hi-IN"/>
        </w:rPr>
      </w:pPr>
      <w:r>
        <w:rPr>
          <w:lang w:val="en-US" w:eastAsia="ja-JP" w:bidi="hi-IN"/>
        </w:rPr>
        <w:t>Potentially, FR2-1 120 kHz SCS requirements can be reused for</w:t>
      </w:r>
      <w:r w:rsidR="00A05C13">
        <w:rPr>
          <w:lang w:val="en-US" w:eastAsia="ja-JP" w:bidi="hi-IN"/>
        </w:rPr>
        <w:t xml:space="preserve"> FR2-2. </w:t>
      </w:r>
      <w:r w:rsidR="00D22B4C">
        <w:rPr>
          <w:lang w:val="en-US" w:eastAsia="ja-JP" w:bidi="hi-IN"/>
        </w:rPr>
        <w:t xml:space="preserve">In Figure 2 we present </w:t>
      </w:r>
      <w:r w:rsidR="00B45E5E">
        <w:rPr>
          <w:lang w:val="en-US" w:eastAsia="ja-JP" w:bidi="hi-IN"/>
        </w:rPr>
        <w:t xml:space="preserve">link-level performance comparison between FR2-1 and FR2-2 with test configurations from </w:t>
      </w:r>
      <w:r w:rsidR="001B211B">
        <w:rPr>
          <w:lang w:val="en-US" w:eastAsia="ja-JP" w:bidi="hi-IN"/>
        </w:rPr>
        <w:t>FR2-</w:t>
      </w:r>
      <w:r w:rsidR="00F12A25">
        <w:rPr>
          <w:lang w:val="en-US" w:eastAsia="ja-JP" w:bidi="hi-IN"/>
        </w:rPr>
        <w:t>1</w:t>
      </w:r>
      <w:r w:rsidR="001B211B">
        <w:rPr>
          <w:lang w:val="en-US" w:eastAsia="ja-JP" w:bidi="hi-IN"/>
        </w:rPr>
        <w:t xml:space="preserve"> P</w:t>
      </w:r>
      <w:r w:rsidR="00C13381">
        <w:rPr>
          <w:lang w:val="en-US" w:eastAsia="ja-JP" w:bidi="hi-IN"/>
        </w:rPr>
        <w:t>D</w:t>
      </w:r>
      <w:r w:rsidR="001B211B">
        <w:rPr>
          <w:lang w:val="en-US" w:eastAsia="ja-JP" w:bidi="hi-IN"/>
        </w:rPr>
        <w:t>SCH performance requirements</w:t>
      </w:r>
      <w:r w:rsidR="004E7D86">
        <w:rPr>
          <w:lang w:val="en-US" w:eastAsia="ja-JP" w:bidi="hi-IN"/>
        </w:rPr>
        <w:t xml:space="preserve">. The same FR2-1 </w:t>
      </w:r>
      <w:r w:rsidR="009B3E01">
        <w:rPr>
          <w:lang w:val="en-US" w:eastAsia="ja-JP" w:bidi="hi-IN"/>
        </w:rPr>
        <w:t>propagation</w:t>
      </w:r>
      <w:r w:rsidR="004E7D86">
        <w:rPr>
          <w:lang w:val="en-US" w:eastAsia="ja-JP" w:bidi="hi-IN"/>
        </w:rPr>
        <w:t xml:space="preserve"> conditions are applied for</w:t>
      </w:r>
      <w:r w:rsidR="009B3E01">
        <w:rPr>
          <w:lang w:val="en-US" w:eastAsia="ja-JP" w:bidi="hi-IN"/>
        </w:rPr>
        <w:t xml:space="preserve"> both cases. The performance difference can be </w:t>
      </w:r>
      <w:r w:rsidR="00967616">
        <w:rPr>
          <w:lang w:val="en-US" w:eastAsia="ja-JP" w:bidi="hi-IN"/>
        </w:rPr>
        <w:t>only due to phase noise impact at different carrier frequencies. The highest carrier frequency was assumed for each FR.</w:t>
      </w:r>
    </w:p>
    <w:tbl>
      <w:tblPr>
        <w:tblStyle w:val="TableGrid"/>
        <w:tblW w:w="0" w:type="auto"/>
        <w:tblLook w:val="04A0" w:firstRow="1" w:lastRow="0" w:firstColumn="1" w:lastColumn="0" w:noHBand="0" w:noVBand="1"/>
      </w:tblPr>
      <w:tblGrid>
        <w:gridCol w:w="4814"/>
        <w:gridCol w:w="4815"/>
      </w:tblGrid>
      <w:tr w:rsidR="003F7D47" w14:paraId="5FEF5B87" w14:textId="77777777" w:rsidTr="005A3817">
        <w:tc>
          <w:tcPr>
            <w:tcW w:w="4814" w:type="dxa"/>
          </w:tcPr>
          <w:p w14:paraId="0ADB7B20" w14:textId="5B1C5C08" w:rsidR="003F7D47" w:rsidRDefault="009D7ACF" w:rsidP="005A3817">
            <w:pPr>
              <w:rPr>
                <w:lang w:val="en-US" w:eastAsia="ja-JP" w:bidi="hi-IN"/>
              </w:rPr>
            </w:pPr>
            <w:r w:rsidRPr="009D7ACF">
              <w:rPr>
                <w:noProof/>
                <w:lang w:val="en-US" w:eastAsia="ja-JP" w:bidi="hi-IN"/>
              </w:rPr>
              <w:drawing>
                <wp:inline distT="0" distB="0" distL="0" distR="0" wp14:anchorId="4845405F" wp14:editId="3281AAC1">
                  <wp:extent cx="2881145"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c>
          <w:tcPr>
            <w:tcW w:w="4815" w:type="dxa"/>
          </w:tcPr>
          <w:p w14:paraId="210F384B" w14:textId="25449B26" w:rsidR="003F7D47" w:rsidRDefault="00B11F9B" w:rsidP="005A3817">
            <w:pPr>
              <w:rPr>
                <w:lang w:val="en-US" w:eastAsia="ja-JP" w:bidi="hi-IN"/>
              </w:rPr>
            </w:pPr>
            <w:r w:rsidRPr="00B11F9B">
              <w:rPr>
                <w:noProof/>
                <w:lang w:val="en-US" w:eastAsia="ja-JP" w:bidi="hi-IN"/>
              </w:rPr>
              <w:drawing>
                <wp:inline distT="0" distB="0" distL="0" distR="0" wp14:anchorId="3CB28D45" wp14:editId="1EC61515">
                  <wp:extent cx="2881145"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r>
      <w:tr w:rsidR="003F7D47" w14:paraId="7EF7D21B" w14:textId="77777777" w:rsidTr="005A3817">
        <w:tc>
          <w:tcPr>
            <w:tcW w:w="4814" w:type="dxa"/>
          </w:tcPr>
          <w:p w14:paraId="7C97326A" w14:textId="5948DCE7" w:rsidR="003F7D47" w:rsidRDefault="00B11F9B" w:rsidP="005A3817">
            <w:pPr>
              <w:rPr>
                <w:lang w:val="en-US" w:eastAsia="ja-JP" w:bidi="hi-IN"/>
              </w:rPr>
            </w:pPr>
            <w:r w:rsidRPr="00B11F9B">
              <w:rPr>
                <w:noProof/>
                <w:lang w:val="en-US" w:eastAsia="ja-JP" w:bidi="hi-IN"/>
              </w:rPr>
              <w:drawing>
                <wp:inline distT="0" distB="0" distL="0" distR="0" wp14:anchorId="3AB1BF66" wp14:editId="10002DE2">
                  <wp:extent cx="2881145" cy="216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c>
          <w:tcPr>
            <w:tcW w:w="4815" w:type="dxa"/>
          </w:tcPr>
          <w:p w14:paraId="4F760DAF" w14:textId="16CE0178" w:rsidR="003F7D47" w:rsidRDefault="00161BB3" w:rsidP="005A3817">
            <w:pPr>
              <w:rPr>
                <w:lang w:val="en-US" w:eastAsia="ja-JP" w:bidi="hi-IN"/>
              </w:rPr>
            </w:pPr>
            <w:r w:rsidRPr="00161BB3">
              <w:rPr>
                <w:noProof/>
                <w:lang w:val="en-US" w:eastAsia="ja-JP" w:bidi="hi-IN"/>
              </w:rPr>
              <w:drawing>
                <wp:inline distT="0" distB="0" distL="0" distR="0" wp14:anchorId="13DA7124" wp14:editId="744332BA">
                  <wp:extent cx="2881145" cy="216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r>
      <w:tr w:rsidR="003F7D47" w14:paraId="56C298D2" w14:textId="77777777" w:rsidTr="005A3817">
        <w:tc>
          <w:tcPr>
            <w:tcW w:w="4814" w:type="dxa"/>
          </w:tcPr>
          <w:p w14:paraId="0444465B" w14:textId="37C74F3A" w:rsidR="003F7D47" w:rsidRDefault="00BA15B5" w:rsidP="005A3817">
            <w:pPr>
              <w:rPr>
                <w:lang w:val="en-US" w:eastAsia="ja-JP" w:bidi="hi-IN"/>
              </w:rPr>
            </w:pPr>
            <w:r w:rsidRPr="00BA15B5">
              <w:rPr>
                <w:noProof/>
                <w:lang w:val="en-US" w:eastAsia="ja-JP" w:bidi="hi-IN"/>
              </w:rPr>
              <w:drawing>
                <wp:inline distT="0" distB="0" distL="0" distR="0" wp14:anchorId="071EA38B" wp14:editId="476A7BE6">
                  <wp:extent cx="2881145" cy="216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c>
          <w:tcPr>
            <w:tcW w:w="4815" w:type="dxa"/>
          </w:tcPr>
          <w:p w14:paraId="4A4BBDF1" w14:textId="3E88AA8D" w:rsidR="003F7D47" w:rsidRDefault="00BA15B5" w:rsidP="005A3817">
            <w:pPr>
              <w:rPr>
                <w:lang w:val="en-US" w:eastAsia="ja-JP" w:bidi="hi-IN"/>
              </w:rPr>
            </w:pPr>
            <w:r w:rsidRPr="00BA15B5">
              <w:rPr>
                <w:noProof/>
                <w:lang w:val="en-US" w:eastAsia="ja-JP" w:bidi="hi-IN"/>
              </w:rPr>
              <w:drawing>
                <wp:inline distT="0" distB="0" distL="0" distR="0" wp14:anchorId="5444CE7F" wp14:editId="4CE2BBD0">
                  <wp:extent cx="2881145" cy="216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r>
      <w:tr w:rsidR="003F7D47" w14:paraId="41E2886F" w14:textId="77777777" w:rsidTr="005A3817">
        <w:tc>
          <w:tcPr>
            <w:tcW w:w="9629" w:type="dxa"/>
            <w:gridSpan w:val="2"/>
          </w:tcPr>
          <w:p w14:paraId="026D9B11" w14:textId="4D152721" w:rsidR="003F7D47" w:rsidRDefault="003F7D47" w:rsidP="005A3817">
            <w:pPr>
              <w:jc w:val="center"/>
              <w:rPr>
                <w:lang w:val="en-US" w:eastAsia="ja-JP" w:bidi="hi-IN"/>
              </w:rPr>
            </w:pPr>
            <w:r w:rsidRPr="00610C70">
              <w:rPr>
                <w:b/>
                <w:bCs/>
                <w:sz w:val="18"/>
                <w:szCs w:val="18"/>
                <w:lang w:val="en-US" w:eastAsia="ja-JP" w:bidi="hi-IN"/>
              </w:rPr>
              <w:t>Figure</w:t>
            </w:r>
            <w:r w:rsidR="0052651C" w:rsidRPr="00610C70">
              <w:rPr>
                <w:b/>
                <w:bCs/>
                <w:sz w:val="18"/>
                <w:szCs w:val="18"/>
                <w:lang w:val="en-US" w:eastAsia="ja-JP" w:bidi="hi-IN"/>
              </w:rPr>
              <w:t xml:space="preserve"> </w:t>
            </w:r>
            <w:r w:rsidR="00610C70" w:rsidRPr="00610C70">
              <w:rPr>
                <w:b/>
                <w:bCs/>
                <w:sz w:val="18"/>
                <w:szCs w:val="18"/>
                <w:lang w:val="en-US" w:eastAsia="ja-JP" w:bidi="hi-IN"/>
              </w:rPr>
              <w:t>2</w:t>
            </w:r>
            <w:r w:rsidR="00E027EA" w:rsidRPr="00610C70">
              <w:rPr>
                <w:b/>
                <w:bCs/>
                <w:sz w:val="18"/>
                <w:szCs w:val="18"/>
                <w:lang w:val="en-US" w:eastAsia="ja-JP" w:bidi="hi-IN"/>
              </w:rPr>
              <w:t>. FR2-1 vs FR2-2 PDSCH performance comparison</w:t>
            </w:r>
            <w:r w:rsidR="00E027EA">
              <w:rPr>
                <w:b/>
                <w:bCs/>
                <w:sz w:val="18"/>
                <w:szCs w:val="18"/>
                <w:lang w:val="en-US" w:eastAsia="ja-JP" w:bidi="hi-IN"/>
              </w:rPr>
              <w:t xml:space="preserve"> </w:t>
            </w:r>
          </w:p>
        </w:tc>
      </w:tr>
    </w:tbl>
    <w:p w14:paraId="1AC13EBA" w14:textId="2CFA8175" w:rsidR="00967616" w:rsidRPr="000F1AE1" w:rsidRDefault="00967616" w:rsidP="00967616">
      <w:pPr>
        <w:rPr>
          <w:bCs/>
          <w:i/>
          <w:lang w:val="en-US" w:eastAsia="ja-JP" w:bidi="hi-IN"/>
        </w:rPr>
      </w:pPr>
      <w:r w:rsidRPr="00592EA1">
        <w:rPr>
          <w:b/>
          <w:i/>
          <w:lang w:val="en-US" w:eastAsia="ja-JP" w:bidi="hi-IN"/>
        </w:rPr>
        <w:t>Observation #</w:t>
      </w:r>
      <w:r>
        <w:rPr>
          <w:b/>
          <w:i/>
          <w:lang w:val="en-US" w:eastAsia="ja-JP" w:bidi="hi-IN"/>
        </w:rPr>
        <w:t>6</w:t>
      </w:r>
      <w:r w:rsidRPr="00592EA1">
        <w:rPr>
          <w:b/>
          <w:i/>
          <w:lang w:val="en-US" w:eastAsia="ja-JP" w:bidi="hi-IN"/>
        </w:rPr>
        <w:t xml:space="preserve">: </w:t>
      </w:r>
      <w:r w:rsidR="008E1BBA">
        <w:rPr>
          <w:bCs/>
          <w:i/>
          <w:lang w:val="en-US" w:eastAsia="ja-JP" w:bidi="hi-IN"/>
        </w:rPr>
        <w:t xml:space="preserve">Higher than 3 dB </w:t>
      </w:r>
      <w:r w:rsidR="009625BD">
        <w:rPr>
          <w:bCs/>
          <w:i/>
          <w:lang w:val="en-US" w:eastAsia="ja-JP" w:bidi="hi-IN"/>
        </w:rPr>
        <w:t>performance loss</w:t>
      </w:r>
      <w:r w:rsidR="008E1BBA">
        <w:rPr>
          <w:bCs/>
          <w:i/>
          <w:lang w:val="en-US" w:eastAsia="ja-JP" w:bidi="hi-IN"/>
        </w:rPr>
        <w:t xml:space="preserve"> is observed </w:t>
      </w:r>
      <w:r w:rsidR="009625BD">
        <w:rPr>
          <w:bCs/>
          <w:i/>
          <w:lang w:val="en-US" w:eastAsia="ja-JP" w:bidi="hi-IN"/>
        </w:rPr>
        <w:t>f</w:t>
      </w:r>
      <w:r w:rsidR="009625BD" w:rsidRPr="009625BD">
        <w:rPr>
          <w:bCs/>
          <w:i/>
          <w:lang w:val="en-US" w:eastAsia="ja-JP" w:bidi="hi-IN"/>
        </w:rPr>
        <w:t>or certain FR2-1 performance requirements</w:t>
      </w:r>
      <w:r w:rsidR="00042D05">
        <w:rPr>
          <w:bCs/>
          <w:i/>
          <w:lang w:val="en-US" w:eastAsia="ja-JP" w:bidi="hi-IN"/>
        </w:rPr>
        <w:t xml:space="preserve"> when carrier frequency is increased to 71 GHz.</w:t>
      </w:r>
    </w:p>
    <w:p w14:paraId="6208298F" w14:textId="3A048557" w:rsidR="003F7D47" w:rsidRDefault="003F7D47" w:rsidP="003F7D47">
      <w:pPr>
        <w:rPr>
          <w:lang w:val="en-US" w:eastAsia="ja-JP" w:bidi="hi-IN"/>
        </w:rPr>
      </w:pPr>
    </w:p>
    <w:p w14:paraId="5A7C3E7C" w14:textId="2365116A" w:rsidR="00DE71D8" w:rsidRPr="00610C70" w:rsidRDefault="00042D05" w:rsidP="003F7D47">
      <w:pPr>
        <w:rPr>
          <w:lang w:val="en-US" w:eastAsia="ja-JP" w:bidi="hi-IN"/>
        </w:rPr>
      </w:pPr>
      <w:r w:rsidRPr="00610C70">
        <w:rPr>
          <w:lang w:val="en-US" w:eastAsia="ja-JP" w:bidi="hi-IN"/>
        </w:rPr>
        <w:t xml:space="preserve">The same analysis was performed for PDCCH </w:t>
      </w:r>
      <w:r w:rsidR="00610C70" w:rsidRPr="00610C70">
        <w:rPr>
          <w:lang w:val="en-US" w:eastAsia="ja-JP" w:bidi="hi-IN"/>
        </w:rPr>
        <w:t>FR2-1 test cases (Figure 3)</w:t>
      </w:r>
    </w:p>
    <w:tbl>
      <w:tblPr>
        <w:tblStyle w:val="TableGrid"/>
        <w:tblW w:w="0" w:type="auto"/>
        <w:tblLook w:val="04A0" w:firstRow="1" w:lastRow="0" w:firstColumn="1" w:lastColumn="0" w:noHBand="0" w:noVBand="1"/>
      </w:tblPr>
      <w:tblGrid>
        <w:gridCol w:w="4814"/>
        <w:gridCol w:w="4815"/>
      </w:tblGrid>
      <w:tr w:rsidR="00DE71D8" w14:paraId="7E6122A7" w14:textId="77777777" w:rsidTr="00DE71D8">
        <w:tc>
          <w:tcPr>
            <w:tcW w:w="4814" w:type="dxa"/>
          </w:tcPr>
          <w:p w14:paraId="54102BFB" w14:textId="26556A7C" w:rsidR="00DE71D8" w:rsidRDefault="00602495" w:rsidP="003F7D47">
            <w:pPr>
              <w:rPr>
                <w:lang w:val="en-US" w:eastAsia="ja-JP" w:bidi="hi-IN"/>
              </w:rPr>
            </w:pPr>
            <w:r w:rsidRPr="00602495">
              <w:rPr>
                <w:noProof/>
                <w:lang w:val="en-US" w:eastAsia="ja-JP" w:bidi="hi-IN"/>
              </w:rPr>
              <w:drawing>
                <wp:inline distT="0" distB="0" distL="0" distR="0" wp14:anchorId="2FE7E013" wp14:editId="3015750B">
                  <wp:extent cx="2881145" cy="2160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c>
          <w:tcPr>
            <w:tcW w:w="4815" w:type="dxa"/>
          </w:tcPr>
          <w:p w14:paraId="0B740E9C" w14:textId="1D0E54C6" w:rsidR="00DE71D8" w:rsidRDefault="00E11AD2" w:rsidP="003F7D47">
            <w:pPr>
              <w:rPr>
                <w:lang w:val="en-US" w:eastAsia="ja-JP" w:bidi="hi-IN"/>
              </w:rPr>
            </w:pPr>
            <w:r w:rsidRPr="00E11AD2">
              <w:rPr>
                <w:noProof/>
                <w:lang w:val="en-US" w:eastAsia="ja-JP" w:bidi="hi-IN"/>
              </w:rPr>
              <w:drawing>
                <wp:inline distT="0" distB="0" distL="0" distR="0" wp14:anchorId="00F3A73D" wp14:editId="278C6D1B">
                  <wp:extent cx="2881145" cy="2160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r>
      <w:tr w:rsidR="00E11AD2" w14:paraId="728929E1" w14:textId="77777777" w:rsidTr="00AE50AE">
        <w:tc>
          <w:tcPr>
            <w:tcW w:w="4814" w:type="dxa"/>
          </w:tcPr>
          <w:p w14:paraId="405D75EF" w14:textId="6E9632FA" w:rsidR="00E11AD2" w:rsidRDefault="00922A55" w:rsidP="00874120">
            <w:pPr>
              <w:jc w:val="center"/>
              <w:rPr>
                <w:lang w:val="en-US" w:eastAsia="ja-JP" w:bidi="hi-IN"/>
              </w:rPr>
            </w:pPr>
            <w:r w:rsidRPr="00922A55">
              <w:rPr>
                <w:noProof/>
                <w:lang w:val="en-US" w:eastAsia="ja-JP" w:bidi="hi-IN"/>
              </w:rPr>
              <w:drawing>
                <wp:inline distT="0" distB="0" distL="0" distR="0" wp14:anchorId="23498DAA" wp14:editId="1A006914">
                  <wp:extent cx="2881145" cy="2160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c>
          <w:tcPr>
            <w:tcW w:w="4815" w:type="dxa"/>
          </w:tcPr>
          <w:p w14:paraId="691555CB" w14:textId="13592D71" w:rsidR="00E11AD2" w:rsidRDefault="007C29FA" w:rsidP="00874120">
            <w:pPr>
              <w:jc w:val="center"/>
              <w:rPr>
                <w:lang w:val="en-US" w:eastAsia="ja-JP" w:bidi="hi-IN"/>
              </w:rPr>
            </w:pPr>
            <w:r w:rsidRPr="007C29FA">
              <w:rPr>
                <w:noProof/>
                <w:lang w:val="en-US" w:eastAsia="ja-JP" w:bidi="hi-IN"/>
              </w:rPr>
              <w:drawing>
                <wp:inline distT="0" distB="0" distL="0" distR="0" wp14:anchorId="6DB782DF" wp14:editId="25343919">
                  <wp:extent cx="2881145" cy="2160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r>
      <w:tr w:rsidR="00DE71D8" w:rsidRPr="00F7423C" w14:paraId="1FC5B532" w14:textId="77777777" w:rsidTr="00087CFF">
        <w:tc>
          <w:tcPr>
            <w:tcW w:w="9629" w:type="dxa"/>
            <w:gridSpan w:val="2"/>
          </w:tcPr>
          <w:p w14:paraId="3104C9FD" w14:textId="07CBBB2D" w:rsidR="00DE71D8" w:rsidRPr="00F7423C" w:rsidRDefault="00DE71D8" w:rsidP="00DE71D8">
            <w:pPr>
              <w:jc w:val="center"/>
              <w:rPr>
                <w:lang w:val="en-US" w:eastAsia="ja-JP" w:bidi="hi-IN"/>
              </w:rPr>
            </w:pPr>
            <w:r w:rsidRPr="00F7423C">
              <w:rPr>
                <w:b/>
                <w:bCs/>
                <w:sz w:val="18"/>
                <w:szCs w:val="18"/>
                <w:lang w:val="en-US" w:eastAsia="ja-JP" w:bidi="hi-IN"/>
              </w:rPr>
              <w:t xml:space="preserve">Figure </w:t>
            </w:r>
            <w:r w:rsidR="00610C70" w:rsidRPr="00F7423C">
              <w:rPr>
                <w:b/>
                <w:bCs/>
                <w:sz w:val="18"/>
                <w:szCs w:val="18"/>
                <w:lang w:val="en-US" w:eastAsia="ja-JP" w:bidi="hi-IN"/>
              </w:rPr>
              <w:t>3</w:t>
            </w:r>
            <w:r w:rsidR="00F7423C" w:rsidRPr="00F7423C">
              <w:rPr>
                <w:b/>
                <w:bCs/>
                <w:sz w:val="18"/>
                <w:szCs w:val="18"/>
                <w:lang w:val="en-US" w:eastAsia="ja-JP" w:bidi="hi-IN"/>
              </w:rPr>
              <w:t>. FR2-1 vs FR2-2 PDCCH performance comparison</w:t>
            </w:r>
          </w:p>
        </w:tc>
      </w:tr>
    </w:tbl>
    <w:p w14:paraId="53EE4890" w14:textId="1419A97A" w:rsidR="001677E5" w:rsidRPr="0051510B" w:rsidRDefault="00874120" w:rsidP="0051510B">
      <w:pPr>
        <w:rPr>
          <w:bCs/>
          <w:i/>
          <w:lang w:val="en-US" w:eastAsia="ja-JP" w:bidi="hi-IN"/>
        </w:rPr>
      </w:pPr>
      <w:r w:rsidRPr="00592EA1">
        <w:rPr>
          <w:b/>
          <w:i/>
          <w:lang w:val="en-US" w:eastAsia="ja-JP" w:bidi="hi-IN"/>
        </w:rPr>
        <w:t>Observation #</w:t>
      </w:r>
      <w:r w:rsidR="00E66DB7">
        <w:rPr>
          <w:b/>
          <w:i/>
          <w:lang w:val="en-US" w:eastAsia="ja-JP" w:bidi="hi-IN"/>
        </w:rPr>
        <w:t>7</w:t>
      </w:r>
      <w:r w:rsidRPr="00592EA1">
        <w:rPr>
          <w:b/>
          <w:i/>
          <w:lang w:val="en-US" w:eastAsia="ja-JP" w:bidi="hi-IN"/>
        </w:rPr>
        <w:t xml:space="preserve">: </w:t>
      </w:r>
      <w:r>
        <w:rPr>
          <w:bCs/>
          <w:i/>
          <w:lang w:val="en-US" w:eastAsia="ja-JP" w:bidi="hi-IN"/>
        </w:rPr>
        <w:t>Th</w:t>
      </w:r>
      <w:r w:rsidR="00E3773E">
        <w:rPr>
          <w:bCs/>
          <w:i/>
          <w:lang w:val="en-US" w:eastAsia="ja-JP" w:bidi="hi-IN"/>
        </w:rPr>
        <w:t xml:space="preserve">ere is a negligible performance difference </w:t>
      </w:r>
      <w:r w:rsidR="00E66DB7">
        <w:rPr>
          <w:bCs/>
          <w:i/>
          <w:lang w:val="en-US" w:eastAsia="ja-JP" w:bidi="hi-IN"/>
        </w:rPr>
        <w:t>between PDCCH test cases with 52 and 71 GHz carrier frequencies</w:t>
      </w:r>
      <w:r>
        <w:rPr>
          <w:bCs/>
          <w:i/>
          <w:lang w:val="en-US" w:eastAsia="ja-JP" w:bidi="hi-IN"/>
        </w:rPr>
        <w:t>.</w:t>
      </w:r>
    </w:p>
    <w:p w14:paraId="4E38F7DF" w14:textId="00945242" w:rsidR="001677E5" w:rsidRDefault="001677E5" w:rsidP="001677E5">
      <w:pPr>
        <w:rPr>
          <w:lang w:val="en-US" w:eastAsia="ja-JP" w:bidi="hi-IN"/>
        </w:rPr>
      </w:pPr>
      <w:r>
        <w:rPr>
          <w:lang w:val="en-US" w:eastAsia="ja-JP" w:bidi="hi-IN"/>
        </w:rPr>
        <w:t xml:space="preserve">Antenna architecture in FR2-2 leads to different propagation conditions compared to FR2-1. The same </w:t>
      </w:r>
      <w:r w:rsidRPr="008959FE">
        <w:rPr>
          <w:lang w:val="en-US" w:eastAsia="ja-JP" w:bidi="hi-IN"/>
        </w:rPr>
        <w:t xml:space="preserve">TDL-A channel model as defined in TR 38.901 has been used by RAN1 for FR2-2 link-level evaluations </w:t>
      </w:r>
      <w:r>
        <w:rPr>
          <w:lang w:val="en-US" w:eastAsia="ja-JP" w:bidi="hi-IN"/>
        </w:rPr>
        <w:t xml:space="preserve">but with reduced </w:t>
      </w:r>
      <w:r w:rsidRPr="008959FE">
        <w:rPr>
          <w:lang w:val="en-US" w:eastAsia="ja-JP" w:bidi="hi-IN"/>
        </w:rPr>
        <w:t xml:space="preserve">RMS Delay Spread (DS). The following typical DS values have been assumed: 5ns, 10ns, 20ns. 3 km/h UE mobility has been agreed as a baseline assumption that corresponds to </w:t>
      </w:r>
      <w:r>
        <w:rPr>
          <w:lang w:val="en-US" w:eastAsia="ja-JP" w:bidi="hi-IN"/>
        </w:rPr>
        <w:t>197</w:t>
      </w:r>
      <w:r w:rsidRPr="008959FE">
        <w:rPr>
          <w:lang w:val="en-US" w:eastAsia="ja-JP" w:bidi="hi-IN"/>
        </w:rPr>
        <w:t xml:space="preserve">Hz Doppler frequency on </w:t>
      </w:r>
      <w:r>
        <w:rPr>
          <w:lang w:val="en-US" w:eastAsia="ja-JP" w:bidi="hi-IN"/>
        </w:rPr>
        <w:t>71</w:t>
      </w:r>
      <w:r w:rsidRPr="008959FE">
        <w:rPr>
          <w:lang w:val="en-US" w:eastAsia="ja-JP" w:bidi="hi-IN"/>
        </w:rPr>
        <w:t>GHz carrier frequency</w:t>
      </w:r>
      <w:r w:rsidR="001F3257">
        <w:rPr>
          <w:lang w:val="en-US" w:eastAsia="ja-JP" w:bidi="hi-IN"/>
        </w:rPr>
        <w:t>.</w:t>
      </w:r>
      <w:r>
        <w:rPr>
          <w:lang w:val="en-US" w:eastAsia="ja-JP" w:bidi="hi-IN"/>
        </w:rPr>
        <w:t xml:space="preserve"> </w:t>
      </w:r>
    </w:p>
    <w:p w14:paraId="7A8A14E7" w14:textId="2A162458" w:rsidR="001677E5" w:rsidRDefault="001677E5" w:rsidP="001677E5">
      <w:pPr>
        <w:rPr>
          <w:bCs/>
          <w:i/>
          <w:lang w:val="en-US" w:eastAsia="ja-JP" w:bidi="hi-IN"/>
        </w:rPr>
      </w:pPr>
      <w:r w:rsidRPr="00592EA1">
        <w:rPr>
          <w:b/>
          <w:i/>
          <w:lang w:val="en-US" w:eastAsia="ja-JP" w:bidi="hi-IN"/>
        </w:rPr>
        <w:t>Observation #</w:t>
      </w:r>
      <w:r w:rsidR="00E66DB7">
        <w:rPr>
          <w:b/>
          <w:i/>
          <w:lang w:val="en-US" w:eastAsia="ja-JP" w:bidi="hi-IN"/>
        </w:rPr>
        <w:t>8</w:t>
      </w:r>
      <w:r w:rsidRPr="00592EA1">
        <w:rPr>
          <w:b/>
          <w:i/>
          <w:lang w:val="en-US" w:eastAsia="ja-JP" w:bidi="hi-IN"/>
        </w:rPr>
        <w:t xml:space="preserve">: </w:t>
      </w:r>
      <w:r w:rsidRPr="000F1AE1">
        <w:rPr>
          <w:bCs/>
          <w:i/>
          <w:lang w:val="en-US" w:eastAsia="ja-JP" w:bidi="hi-IN"/>
        </w:rPr>
        <w:t xml:space="preserve">Typical </w:t>
      </w:r>
      <w:r>
        <w:rPr>
          <w:bCs/>
          <w:i/>
          <w:lang w:val="en-US" w:eastAsia="ja-JP" w:bidi="hi-IN"/>
        </w:rPr>
        <w:t>propagation conditions in FR2-2 are different from FR2-1.</w:t>
      </w:r>
    </w:p>
    <w:p w14:paraId="3FD557E5" w14:textId="399B16C8" w:rsidR="00843F2E" w:rsidRDefault="00B6465A" w:rsidP="00843F2E">
      <w:pPr>
        <w:rPr>
          <w:highlight w:val="yellow"/>
          <w:lang w:val="en-US" w:eastAsia="ja-JP" w:bidi="hi-IN"/>
        </w:rPr>
      </w:pPr>
      <w:r w:rsidRPr="00B6465A">
        <w:rPr>
          <w:lang w:val="en-US" w:eastAsia="ja-JP" w:bidi="hi-IN"/>
        </w:rPr>
        <w:t>In addition, potentially the same workload is expected to understand what margin should be applied for P</w:t>
      </w:r>
      <w:r>
        <w:rPr>
          <w:lang w:val="en-US" w:eastAsia="ja-JP" w:bidi="hi-IN"/>
        </w:rPr>
        <w:t>D</w:t>
      </w:r>
      <w:r w:rsidRPr="00B6465A">
        <w:rPr>
          <w:lang w:val="en-US" w:eastAsia="ja-JP" w:bidi="hi-IN"/>
        </w:rPr>
        <w:t xml:space="preserve">SCH requirements </w:t>
      </w:r>
      <w:r w:rsidR="00F5697D">
        <w:rPr>
          <w:lang w:val="en-US" w:eastAsia="ja-JP" w:bidi="hi-IN"/>
        </w:rPr>
        <w:t>like to</w:t>
      </w:r>
      <w:r w:rsidRPr="00B6465A">
        <w:rPr>
          <w:lang w:val="en-US" w:eastAsia="ja-JP" w:bidi="hi-IN"/>
        </w:rPr>
        <w:t xml:space="preserve"> derive new set of requirements. Therefore, </w:t>
      </w:r>
      <w:r w:rsidR="007307BE">
        <w:rPr>
          <w:lang w:val="en-US" w:eastAsia="ja-JP" w:bidi="hi-IN"/>
        </w:rPr>
        <w:t xml:space="preserve">considering also different typical propagation conditions, </w:t>
      </w:r>
      <w:r w:rsidRPr="00B6465A">
        <w:rPr>
          <w:lang w:val="en-US" w:eastAsia="ja-JP" w:bidi="hi-IN"/>
        </w:rPr>
        <w:t>we propose to define new set of P</w:t>
      </w:r>
      <w:r w:rsidR="00BA659B">
        <w:rPr>
          <w:lang w:val="en-US" w:eastAsia="ja-JP" w:bidi="hi-IN"/>
        </w:rPr>
        <w:t>D</w:t>
      </w:r>
      <w:r w:rsidRPr="00B6465A">
        <w:rPr>
          <w:lang w:val="en-US" w:eastAsia="ja-JP" w:bidi="hi-IN"/>
        </w:rPr>
        <w:t>SCH, P</w:t>
      </w:r>
      <w:r w:rsidR="00BA659B">
        <w:rPr>
          <w:lang w:val="en-US" w:eastAsia="ja-JP" w:bidi="hi-IN"/>
        </w:rPr>
        <w:t>D</w:t>
      </w:r>
      <w:r w:rsidRPr="00B6465A">
        <w:rPr>
          <w:lang w:val="en-US" w:eastAsia="ja-JP" w:bidi="hi-IN"/>
        </w:rPr>
        <w:t>CCH performance requirements</w:t>
      </w:r>
      <w:r w:rsidR="00BA659B">
        <w:rPr>
          <w:lang w:val="en-US" w:eastAsia="ja-JP" w:bidi="hi-IN"/>
        </w:rPr>
        <w:t xml:space="preserve"> for FR2-2 with the typical propagation conditions for this frequency range</w:t>
      </w:r>
      <w:r w:rsidRPr="00B6465A">
        <w:rPr>
          <w:lang w:val="en-US" w:eastAsia="ja-JP" w:bidi="hi-IN"/>
        </w:rPr>
        <w:t>.</w:t>
      </w:r>
    </w:p>
    <w:p w14:paraId="327C8193" w14:textId="50B79910" w:rsidR="00843F2E" w:rsidRPr="00843F2E" w:rsidRDefault="00843F2E" w:rsidP="00843F2E">
      <w:pPr>
        <w:pStyle w:val="Proposal1"/>
      </w:pPr>
      <w:r w:rsidRPr="00DC0EC8">
        <w:t>Proposal #</w:t>
      </w:r>
      <w:r w:rsidR="00261194">
        <w:t>7</w:t>
      </w:r>
      <w:r w:rsidRPr="00DC0EC8">
        <w:t>:</w:t>
      </w:r>
      <w:r w:rsidRPr="00DC0EC8">
        <w:tab/>
        <w:t>Do not reuse FR2-1 performance requirements for FR2-2.</w:t>
      </w:r>
    </w:p>
    <w:p w14:paraId="1E50DB87" w14:textId="003DC0D5" w:rsidR="001677E5" w:rsidRDefault="001677E5" w:rsidP="001677E5">
      <w:pPr>
        <w:rPr>
          <w:lang w:val="en-US" w:eastAsia="ja-JP" w:bidi="hi-IN"/>
        </w:rPr>
      </w:pPr>
      <w:r>
        <w:rPr>
          <w:lang w:val="en-US" w:eastAsia="ja-JP" w:bidi="hi-IN"/>
        </w:rPr>
        <w:t>For requirements definition we recommend considering a medium 10ns DS value and 3 and 10 km/h UE speed</w:t>
      </w:r>
      <w:r w:rsidR="001F3257">
        <w:rPr>
          <w:lang w:val="en-US" w:eastAsia="ja-JP" w:bidi="hi-IN"/>
        </w:rPr>
        <w:t xml:space="preserve"> that corresponds to 197Hz and 657Hz respectively</w:t>
      </w:r>
      <w:r>
        <w:rPr>
          <w:lang w:val="en-US" w:eastAsia="ja-JP" w:bidi="hi-IN"/>
        </w:rPr>
        <w:t xml:space="preserve">. For simplicity we can round velocity values to the nearest that </w:t>
      </w:r>
      <w:r w:rsidRPr="007502A5">
        <w:rPr>
          <w:lang w:val="en-US" w:eastAsia="ja-JP" w:bidi="hi-IN"/>
        </w:rPr>
        <w:t>is divisible by 50</w:t>
      </w:r>
      <w:r>
        <w:rPr>
          <w:lang w:val="en-US" w:eastAsia="ja-JP" w:bidi="hi-IN"/>
        </w:rPr>
        <w:t xml:space="preserve">: to 200 and 650 Hz respectively. </w:t>
      </w:r>
    </w:p>
    <w:p w14:paraId="1F029C64" w14:textId="47848C90" w:rsidR="001677E5" w:rsidRDefault="00304A40" w:rsidP="001677E5">
      <w:pPr>
        <w:pStyle w:val="Proposal1"/>
        <w:rPr>
          <w:szCs w:val="22"/>
          <w:lang w:eastAsia="zh-CN"/>
        </w:rPr>
      </w:pPr>
      <w:r>
        <w:t xml:space="preserve"> </w:t>
      </w:r>
      <w:r w:rsidR="001677E5" w:rsidRPr="00843F2E">
        <w:t>Proposal #</w:t>
      </w:r>
      <w:r w:rsidR="00261194">
        <w:t>8</w:t>
      </w:r>
      <w:r w:rsidR="001677E5" w:rsidRPr="00843F2E">
        <w:t>:</w:t>
      </w:r>
      <w:r w:rsidR="001677E5" w:rsidRPr="00843F2E">
        <w:tab/>
        <w:t>Define FR2-2 performance requirements with TDLA 10ns RMS delay spread value and with 200 and 650 Hz max Doppler frequency.</w:t>
      </w:r>
    </w:p>
    <w:p w14:paraId="1E12B1BA" w14:textId="77777777" w:rsidR="001677E5" w:rsidRPr="00AB3300" w:rsidRDefault="001677E5" w:rsidP="00AB3300">
      <w:pPr>
        <w:pStyle w:val="Proposal1"/>
        <w:rPr>
          <w:szCs w:val="22"/>
          <w:lang w:eastAsia="zh-CN"/>
        </w:rPr>
      </w:pPr>
    </w:p>
    <w:p w14:paraId="2BC20C1A" w14:textId="1A420341" w:rsidR="00A740E4" w:rsidRDefault="00A740E4" w:rsidP="00A740E4">
      <w:pPr>
        <w:pStyle w:val="Heading3"/>
        <w:ind w:left="851"/>
      </w:pPr>
      <w:r>
        <w:lastRenderedPageBreak/>
        <w:t>P</w:t>
      </w:r>
      <w:r w:rsidR="007E5117">
        <w:t>D</w:t>
      </w:r>
      <w:r>
        <w:t>SCH</w:t>
      </w:r>
    </w:p>
    <w:p w14:paraId="67539756" w14:textId="42B42B1F" w:rsidR="00096ABD" w:rsidRDefault="00F51184" w:rsidP="00F51184">
      <w:pPr>
        <w:rPr>
          <w:lang w:val="en-US" w:eastAsia="ja-JP" w:bidi="hi-IN"/>
        </w:rPr>
      </w:pPr>
      <w:r>
        <w:rPr>
          <w:lang w:val="en-US" w:eastAsia="ja-JP" w:bidi="hi-IN"/>
        </w:rPr>
        <w:t>Minimum set of P</w:t>
      </w:r>
      <w:r w:rsidR="007E5117">
        <w:rPr>
          <w:lang w:val="en-US" w:eastAsia="ja-JP" w:bidi="hi-IN"/>
        </w:rPr>
        <w:t>D</w:t>
      </w:r>
      <w:r>
        <w:rPr>
          <w:lang w:val="en-US" w:eastAsia="ja-JP" w:bidi="hi-IN"/>
        </w:rPr>
        <w:t xml:space="preserve">SCH performance requirements for FR2-2 in Rel-17 should cover at least </w:t>
      </w:r>
      <w:r w:rsidR="00B11E0B">
        <w:rPr>
          <w:lang w:val="en-US" w:eastAsia="ja-JP" w:bidi="hi-IN"/>
        </w:rPr>
        <w:t xml:space="preserve">Rel-15 </w:t>
      </w:r>
      <w:r w:rsidR="007E5117">
        <w:rPr>
          <w:lang w:val="en-US" w:eastAsia="ja-JP" w:bidi="hi-IN"/>
        </w:rPr>
        <w:t>UE</w:t>
      </w:r>
      <w:r w:rsidR="00B11E0B">
        <w:rPr>
          <w:lang w:val="en-US" w:eastAsia="ja-JP" w:bidi="hi-IN"/>
        </w:rPr>
        <w:t xml:space="preserve"> functionality.</w:t>
      </w:r>
      <w:r w:rsidR="00797D3A">
        <w:rPr>
          <w:lang w:val="en-US" w:eastAsia="ja-JP" w:bidi="hi-IN"/>
        </w:rPr>
        <w:t xml:space="preserve"> Therefore, we consider </w:t>
      </w:r>
      <w:r w:rsidR="009A54C3">
        <w:rPr>
          <w:lang w:val="en-US" w:eastAsia="ja-JP" w:bidi="hi-IN"/>
        </w:rPr>
        <w:t>defining</w:t>
      </w:r>
      <w:r w:rsidR="00797D3A">
        <w:rPr>
          <w:lang w:val="en-US" w:eastAsia="ja-JP" w:bidi="hi-IN"/>
        </w:rPr>
        <w:t xml:space="preserve"> performance requirements for Rank 1 and </w:t>
      </w:r>
      <w:r w:rsidR="00397E0D">
        <w:rPr>
          <w:lang w:val="en-US" w:eastAsia="ja-JP" w:bidi="hi-IN"/>
        </w:rPr>
        <w:t xml:space="preserve">Rank 2 and for up to 64QAM modulation order. </w:t>
      </w:r>
      <w:r w:rsidR="00A06DA7">
        <w:rPr>
          <w:lang w:val="en-US" w:eastAsia="ja-JP" w:bidi="hi-IN"/>
        </w:rPr>
        <w:t>For Rank 1 we suggest defini</w:t>
      </w:r>
      <w:r w:rsidR="008776E8">
        <w:rPr>
          <w:lang w:val="en-US" w:eastAsia="ja-JP" w:bidi="hi-IN"/>
        </w:rPr>
        <w:t>ng one test cases for 480 kHz and 960 kHz SCS. Also, performance requirement to cover normal soft buffer implementation is needed. Necessity of requirements for enhanced receiver type 1 should be further confirmed.</w:t>
      </w:r>
    </w:p>
    <w:p w14:paraId="468B642E" w14:textId="02B9AEC4" w:rsidR="00096ABD" w:rsidRDefault="00096ABD" w:rsidP="00F51184">
      <w:pPr>
        <w:rPr>
          <w:lang w:val="en-US" w:eastAsia="ja-JP" w:bidi="hi-IN"/>
        </w:rPr>
      </w:pPr>
      <w:r w:rsidRPr="00096ABD">
        <w:rPr>
          <w:lang w:val="en-US" w:eastAsia="ja-JP" w:bidi="hi-IN"/>
        </w:rPr>
        <w:t>In Tables 2-</w:t>
      </w:r>
      <w:r w:rsidR="009A54C3">
        <w:rPr>
          <w:lang w:val="en-US" w:eastAsia="ja-JP" w:bidi="hi-IN"/>
        </w:rPr>
        <w:t>6</w:t>
      </w:r>
      <w:r w:rsidRPr="00096ABD">
        <w:rPr>
          <w:lang w:val="en-US" w:eastAsia="ja-JP" w:bidi="hi-IN"/>
        </w:rPr>
        <w:t xml:space="preserve"> we provide the set of the proposed requirements for each P</w:t>
      </w:r>
      <w:r w:rsidR="008776E8">
        <w:rPr>
          <w:lang w:val="en-US" w:eastAsia="ja-JP" w:bidi="hi-IN"/>
        </w:rPr>
        <w:t>D</w:t>
      </w:r>
      <w:r w:rsidRPr="00096ABD">
        <w:rPr>
          <w:lang w:val="en-US" w:eastAsia="ja-JP" w:bidi="hi-IN"/>
        </w:rPr>
        <w:t>SCH requirement set.</w:t>
      </w:r>
    </w:p>
    <w:p w14:paraId="12FB7F74" w14:textId="3992B723" w:rsidR="00F77D68" w:rsidRPr="00F77D68" w:rsidRDefault="00F77D68" w:rsidP="00F77D68">
      <w:pPr>
        <w:pStyle w:val="Caption"/>
      </w:pPr>
      <w:r>
        <w:t xml:space="preserve">Table </w:t>
      </w:r>
      <w:r>
        <w:fldChar w:fldCharType="begin"/>
      </w:r>
      <w:r>
        <w:instrText xml:space="preserve"> SEQ Table \* ARABIC </w:instrText>
      </w:r>
      <w:r>
        <w:fldChar w:fldCharType="separate"/>
      </w:r>
      <w:r>
        <w:rPr>
          <w:noProof/>
        </w:rPr>
        <w:t>2</w:t>
      </w:r>
      <w:r>
        <w:fldChar w:fldCharType="end"/>
      </w:r>
      <w:r>
        <w:t>. Requirements for Rank 1 with mapping type A</w:t>
      </w:r>
    </w:p>
    <w:tbl>
      <w:tblPr>
        <w:tblStyle w:val="GridTable1Light-Accent1"/>
        <w:tblW w:w="0" w:type="auto"/>
        <w:tblLook w:val="04A0" w:firstRow="1" w:lastRow="0" w:firstColumn="1" w:lastColumn="0" w:noHBand="0" w:noVBand="1"/>
      </w:tblPr>
      <w:tblGrid>
        <w:gridCol w:w="1925"/>
        <w:gridCol w:w="1926"/>
        <w:gridCol w:w="1926"/>
        <w:gridCol w:w="1926"/>
        <w:gridCol w:w="1926"/>
      </w:tblGrid>
      <w:tr w:rsidR="005408C2" w14:paraId="09F7C8E0" w14:textId="77777777" w:rsidTr="00CF52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76E8439A" w14:textId="35B52338" w:rsidR="005408C2" w:rsidRDefault="005408C2" w:rsidP="00CF5246">
            <w:pPr>
              <w:jc w:val="center"/>
              <w:rPr>
                <w:lang w:val="en-US" w:eastAsia="ja-JP" w:bidi="hi-IN"/>
              </w:rPr>
            </w:pPr>
            <w:r>
              <w:rPr>
                <w:lang w:val="en-US" w:eastAsia="ja-JP" w:bidi="hi-IN"/>
              </w:rPr>
              <w:t>CBW (MHz)/SCS</w:t>
            </w:r>
            <w:r w:rsidR="00C305F8">
              <w:rPr>
                <w:lang w:val="en-US" w:eastAsia="ja-JP" w:bidi="hi-IN"/>
              </w:rPr>
              <w:t xml:space="preserve"> (kHz)</w:t>
            </w:r>
          </w:p>
        </w:tc>
        <w:tc>
          <w:tcPr>
            <w:tcW w:w="1926" w:type="dxa"/>
            <w:vAlign w:val="center"/>
          </w:tcPr>
          <w:p w14:paraId="4776720A" w14:textId="3AFD66F4" w:rsidR="005408C2" w:rsidRDefault="00C305F8" w:rsidP="00CF5246">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Modulation and code rate</w:t>
            </w:r>
          </w:p>
        </w:tc>
        <w:tc>
          <w:tcPr>
            <w:tcW w:w="1926" w:type="dxa"/>
            <w:vAlign w:val="center"/>
          </w:tcPr>
          <w:p w14:paraId="2601D6A8" w14:textId="163A418F" w:rsidR="005408C2" w:rsidRDefault="00C305F8" w:rsidP="00CF5246">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Propagation conditions</w:t>
            </w:r>
          </w:p>
        </w:tc>
        <w:tc>
          <w:tcPr>
            <w:tcW w:w="1926" w:type="dxa"/>
            <w:vAlign w:val="center"/>
          </w:tcPr>
          <w:p w14:paraId="2F94A986" w14:textId="7B081BEF" w:rsidR="005408C2" w:rsidRDefault="00C305F8" w:rsidP="00CF5246">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Correlation matrix and antenna configuration</w:t>
            </w:r>
          </w:p>
        </w:tc>
        <w:tc>
          <w:tcPr>
            <w:tcW w:w="1926" w:type="dxa"/>
            <w:vAlign w:val="center"/>
          </w:tcPr>
          <w:p w14:paraId="75383FE2" w14:textId="4625824E" w:rsidR="005408C2" w:rsidRDefault="00C305F8" w:rsidP="00CF5246">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Fraction of maximum throughput</w:t>
            </w:r>
          </w:p>
        </w:tc>
      </w:tr>
      <w:tr w:rsidR="005408C2" w14:paraId="553B14E5" w14:textId="77777777" w:rsidTr="005408C2">
        <w:tc>
          <w:tcPr>
            <w:cnfStyle w:val="001000000000" w:firstRow="0" w:lastRow="0" w:firstColumn="1" w:lastColumn="0" w:oddVBand="0" w:evenVBand="0" w:oddHBand="0" w:evenHBand="0" w:firstRowFirstColumn="0" w:firstRowLastColumn="0" w:lastRowFirstColumn="0" w:lastRowLastColumn="0"/>
            <w:tcW w:w="1925" w:type="dxa"/>
          </w:tcPr>
          <w:p w14:paraId="01E1F1F3" w14:textId="6676BC09" w:rsidR="005408C2" w:rsidRDefault="00CF5246" w:rsidP="00332828">
            <w:pPr>
              <w:jc w:val="center"/>
              <w:rPr>
                <w:lang w:val="en-US" w:eastAsia="ja-JP" w:bidi="hi-IN"/>
              </w:rPr>
            </w:pPr>
            <w:r>
              <w:rPr>
                <w:lang w:val="en-US" w:eastAsia="ja-JP" w:bidi="hi-IN"/>
              </w:rPr>
              <w:t>100/120</w:t>
            </w:r>
          </w:p>
        </w:tc>
        <w:tc>
          <w:tcPr>
            <w:tcW w:w="1926" w:type="dxa"/>
          </w:tcPr>
          <w:p w14:paraId="540BB012" w14:textId="08C3B616" w:rsidR="005408C2" w:rsidRDefault="00AF5B08" w:rsidP="0033282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QPSK, 0.30</w:t>
            </w:r>
          </w:p>
        </w:tc>
        <w:tc>
          <w:tcPr>
            <w:tcW w:w="1926" w:type="dxa"/>
          </w:tcPr>
          <w:p w14:paraId="5F6E969B" w14:textId="73ED2E45" w:rsidR="005408C2" w:rsidRDefault="00A92245" w:rsidP="0033282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TDLA</w:t>
            </w:r>
            <w:r w:rsidR="001F3257">
              <w:rPr>
                <w:lang w:val="en-US" w:eastAsia="ja-JP" w:bidi="hi-IN"/>
              </w:rPr>
              <w:t>10-</w:t>
            </w:r>
            <w:r w:rsidR="00892083">
              <w:rPr>
                <w:lang w:val="en-US" w:eastAsia="ja-JP" w:bidi="hi-IN"/>
              </w:rPr>
              <w:t>650</w:t>
            </w:r>
          </w:p>
        </w:tc>
        <w:tc>
          <w:tcPr>
            <w:tcW w:w="1926" w:type="dxa"/>
          </w:tcPr>
          <w:p w14:paraId="309490A6" w14:textId="20ECA46F" w:rsidR="005408C2" w:rsidRDefault="00892083" w:rsidP="0033282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2x2 ULA Low</w:t>
            </w:r>
          </w:p>
        </w:tc>
        <w:tc>
          <w:tcPr>
            <w:tcW w:w="1926" w:type="dxa"/>
          </w:tcPr>
          <w:p w14:paraId="4E7E1010" w14:textId="31E0D84E" w:rsidR="005408C2" w:rsidRDefault="00466A20" w:rsidP="0033282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70</w:t>
            </w:r>
          </w:p>
        </w:tc>
      </w:tr>
      <w:tr w:rsidR="00892083" w14:paraId="354B9E26" w14:textId="77777777" w:rsidTr="005408C2">
        <w:tc>
          <w:tcPr>
            <w:cnfStyle w:val="001000000000" w:firstRow="0" w:lastRow="0" w:firstColumn="1" w:lastColumn="0" w:oddVBand="0" w:evenVBand="0" w:oddHBand="0" w:evenHBand="0" w:firstRowFirstColumn="0" w:firstRowLastColumn="0" w:lastRowFirstColumn="0" w:lastRowLastColumn="0"/>
            <w:tcW w:w="1925" w:type="dxa"/>
          </w:tcPr>
          <w:p w14:paraId="569D8249" w14:textId="75D83C3C" w:rsidR="00892083" w:rsidRDefault="00892083" w:rsidP="00332828">
            <w:pPr>
              <w:jc w:val="center"/>
              <w:rPr>
                <w:lang w:val="en-US" w:eastAsia="ja-JP" w:bidi="hi-IN"/>
              </w:rPr>
            </w:pPr>
            <w:r>
              <w:rPr>
                <w:lang w:val="en-US" w:eastAsia="ja-JP" w:bidi="hi-IN"/>
              </w:rPr>
              <w:t>100/120</w:t>
            </w:r>
          </w:p>
        </w:tc>
        <w:tc>
          <w:tcPr>
            <w:tcW w:w="1926" w:type="dxa"/>
          </w:tcPr>
          <w:p w14:paraId="739C1657" w14:textId="6441F6FE" w:rsidR="00892083" w:rsidRDefault="00892083" w:rsidP="0033282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16QAM, 0.48</w:t>
            </w:r>
          </w:p>
        </w:tc>
        <w:tc>
          <w:tcPr>
            <w:tcW w:w="1926" w:type="dxa"/>
          </w:tcPr>
          <w:p w14:paraId="4611F00E" w14:textId="58272A5E" w:rsidR="00892083" w:rsidRDefault="00892083" w:rsidP="0033282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TDLA10-650</w:t>
            </w:r>
          </w:p>
        </w:tc>
        <w:tc>
          <w:tcPr>
            <w:tcW w:w="1926" w:type="dxa"/>
          </w:tcPr>
          <w:p w14:paraId="39332B05" w14:textId="6BB6E08D" w:rsidR="00892083" w:rsidRDefault="00892083" w:rsidP="0033282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2x2 ULA Low</w:t>
            </w:r>
          </w:p>
        </w:tc>
        <w:tc>
          <w:tcPr>
            <w:tcW w:w="1926" w:type="dxa"/>
          </w:tcPr>
          <w:p w14:paraId="7B0621CD" w14:textId="66BADE31" w:rsidR="00892083" w:rsidRDefault="00466A20" w:rsidP="0033282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30</w:t>
            </w:r>
          </w:p>
        </w:tc>
      </w:tr>
      <w:tr w:rsidR="00892083" w14:paraId="73A7E88B" w14:textId="77777777" w:rsidTr="005408C2">
        <w:tc>
          <w:tcPr>
            <w:cnfStyle w:val="001000000000" w:firstRow="0" w:lastRow="0" w:firstColumn="1" w:lastColumn="0" w:oddVBand="0" w:evenVBand="0" w:oddHBand="0" w:evenHBand="0" w:firstRowFirstColumn="0" w:firstRowLastColumn="0" w:lastRowFirstColumn="0" w:lastRowLastColumn="0"/>
            <w:tcW w:w="1925" w:type="dxa"/>
          </w:tcPr>
          <w:p w14:paraId="30FEE834" w14:textId="038BB0FA" w:rsidR="00892083" w:rsidRDefault="00892083" w:rsidP="00332828">
            <w:pPr>
              <w:jc w:val="center"/>
              <w:rPr>
                <w:lang w:val="en-US" w:eastAsia="ja-JP" w:bidi="hi-IN"/>
              </w:rPr>
            </w:pPr>
            <w:r>
              <w:rPr>
                <w:lang w:val="en-US" w:eastAsia="ja-JP" w:bidi="hi-IN"/>
              </w:rPr>
              <w:t>100/120</w:t>
            </w:r>
          </w:p>
        </w:tc>
        <w:tc>
          <w:tcPr>
            <w:tcW w:w="1926" w:type="dxa"/>
          </w:tcPr>
          <w:p w14:paraId="3E1EE8E9" w14:textId="6FFD1975" w:rsidR="00892083" w:rsidRDefault="00892083" w:rsidP="0033282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64QAM, 0.46</w:t>
            </w:r>
          </w:p>
        </w:tc>
        <w:tc>
          <w:tcPr>
            <w:tcW w:w="1926" w:type="dxa"/>
          </w:tcPr>
          <w:p w14:paraId="42D9FA34" w14:textId="71913116" w:rsidR="00892083" w:rsidRDefault="00892083" w:rsidP="0033282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TDLA10-650</w:t>
            </w:r>
          </w:p>
        </w:tc>
        <w:tc>
          <w:tcPr>
            <w:tcW w:w="1926" w:type="dxa"/>
          </w:tcPr>
          <w:p w14:paraId="3F606246" w14:textId="07AF63F2" w:rsidR="00892083" w:rsidRDefault="00892083" w:rsidP="0033282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2x2 XPL Medium</w:t>
            </w:r>
          </w:p>
        </w:tc>
        <w:tc>
          <w:tcPr>
            <w:tcW w:w="1926" w:type="dxa"/>
          </w:tcPr>
          <w:p w14:paraId="6FA6F8E9" w14:textId="35A98ED9" w:rsidR="00892083" w:rsidRDefault="00466A20" w:rsidP="0033282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70</w:t>
            </w:r>
          </w:p>
        </w:tc>
      </w:tr>
      <w:tr w:rsidR="00263053" w14:paraId="25760098" w14:textId="77777777" w:rsidTr="005408C2">
        <w:tc>
          <w:tcPr>
            <w:cnfStyle w:val="001000000000" w:firstRow="0" w:lastRow="0" w:firstColumn="1" w:lastColumn="0" w:oddVBand="0" w:evenVBand="0" w:oddHBand="0" w:evenHBand="0" w:firstRowFirstColumn="0" w:firstRowLastColumn="0" w:lastRowFirstColumn="0" w:lastRowLastColumn="0"/>
            <w:tcW w:w="1925" w:type="dxa"/>
          </w:tcPr>
          <w:p w14:paraId="0B911DE7" w14:textId="046B49EA" w:rsidR="00263053" w:rsidRDefault="00263053" w:rsidP="00332828">
            <w:pPr>
              <w:jc w:val="center"/>
              <w:rPr>
                <w:lang w:val="en-US" w:eastAsia="ja-JP" w:bidi="hi-IN"/>
              </w:rPr>
            </w:pPr>
            <w:r>
              <w:rPr>
                <w:lang w:val="en-US" w:eastAsia="ja-JP" w:bidi="hi-IN"/>
              </w:rPr>
              <w:t>400/480</w:t>
            </w:r>
          </w:p>
        </w:tc>
        <w:tc>
          <w:tcPr>
            <w:tcW w:w="1926" w:type="dxa"/>
          </w:tcPr>
          <w:p w14:paraId="5934CEB4" w14:textId="2D925A84" w:rsidR="00263053" w:rsidRDefault="00263053" w:rsidP="0033282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QPSK, 0.30</w:t>
            </w:r>
          </w:p>
        </w:tc>
        <w:tc>
          <w:tcPr>
            <w:tcW w:w="1926" w:type="dxa"/>
          </w:tcPr>
          <w:p w14:paraId="59EABA89" w14:textId="62A73E96" w:rsidR="00263053" w:rsidRDefault="00263053" w:rsidP="0033282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TDLA10-650</w:t>
            </w:r>
          </w:p>
        </w:tc>
        <w:tc>
          <w:tcPr>
            <w:tcW w:w="1926" w:type="dxa"/>
          </w:tcPr>
          <w:p w14:paraId="1D03103C" w14:textId="4518E904" w:rsidR="00263053" w:rsidRDefault="00263053" w:rsidP="0033282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2x2 ULA Low</w:t>
            </w:r>
          </w:p>
        </w:tc>
        <w:tc>
          <w:tcPr>
            <w:tcW w:w="1926" w:type="dxa"/>
          </w:tcPr>
          <w:p w14:paraId="199287F2" w14:textId="67B02733" w:rsidR="00263053" w:rsidRDefault="00263053" w:rsidP="0033282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70</w:t>
            </w:r>
          </w:p>
        </w:tc>
      </w:tr>
      <w:tr w:rsidR="00263053" w14:paraId="5B2B29D0" w14:textId="77777777" w:rsidTr="005408C2">
        <w:tc>
          <w:tcPr>
            <w:cnfStyle w:val="001000000000" w:firstRow="0" w:lastRow="0" w:firstColumn="1" w:lastColumn="0" w:oddVBand="0" w:evenVBand="0" w:oddHBand="0" w:evenHBand="0" w:firstRowFirstColumn="0" w:firstRowLastColumn="0" w:lastRowFirstColumn="0" w:lastRowLastColumn="0"/>
            <w:tcW w:w="1925" w:type="dxa"/>
          </w:tcPr>
          <w:p w14:paraId="2970B8AB" w14:textId="522FBC22" w:rsidR="00263053" w:rsidRDefault="00263053" w:rsidP="00332828">
            <w:pPr>
              <w:jc w:val="center"/>
              <w:rPr>
                <w:lang w:val="en-US" w:eastAsia="ja-JP" w:bidi="hi-IN"/>
              </w:rPr>
            </w:pPr>
            <w:r>
              <w:rPr>
                <w:lang w:val="en-US" w:eastAsia="ja-JP" w:bidi="hi-IN"/>
              </w:rPr>
              <w:t>400/960</w:t>
            </w:r>
          </w:p>
        </w:tc>
        <w:tc>
          <w:tcPr>
            <w:tcW w:w="1926" w:type="dxa"/>
          </w:tcPr>
          <w:p w14:paraId="646946A5" w14:textId="697A8D86" w:rsidR="00263053" w:rsidRDefault="00263053" w:rsidP="0033282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QPSK, 0.30</w:t>
            </w:r>
          </w:p>
        </w:tc>
        <w:tc>
          <w:tcPr>
            <w:tcW w:w="1926" w:type="dxa"/>
          </w:tcPr>
          <w:p w14:paraId="35C80F91" w14:textId="1D944C89" w:rsidR="00263053" w:rsidRDefault="00263053" w:rsidP="0033282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TDLA10-650</w:t>
            </w:r>
          </w:p>
        </w:tc>
        <w:tc>
          <w:tcPr>
            <w:tcW w:w="1926" w:type="dxa"/>
          </w:tcPr>
          <w:p w14:paraId="570A0F88" w14:textId="5D48EB1A" w:rsidR="00263053" w:rsidRDefault="00263053" w:rsidP="0033282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2x2 ULA Low</w:t>
            </w:r>
          </w:p>
        </w:tc>
        <w:tc>
          <w:tcPr>
            <w:tcW w:w="1926" w:type="dxa"/>
          </w:tcPr>
          <w:p w14:paraId="3802B6CA" w14:textId="51701B49" w:rsidR="00263053" w:rsidRDefault="00263053" w:rsidP="0033282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70</w:t>
            </w:r>
          </w:p>
        </w:tc>
      </w:tr>
    </w:tbl>
    <w:p w14:paraId="2C421A69" w14:textId="77777777" w:rsidR="00C315B2" w:rsidRDefault="00C315B2" w:rsidP="00C315B2">
      <w:pPr>
        <w:pStyle w:val="Caption"/>
      </w:pPr>
    </w:p>
    <w:p w14:paraId="269E34ED" w14:textId="2F090B59" w:rsidR="005E38D6" w:rsidRPr="00C315B2" w:rsidRDefault="00C315B2" w:rsidP="00C315B2">
      <w:pPr>
        <w:pStyle w:val="Caption"/>
      </w:pPr>
      <w:r>
        <w:t>Table 3. Requirements for Rank 2 with mapping type A</w:t>
      </w:r>
    </w:p>
    <w:tbl>
      <w:tblPr>
        <w:tblStyle w:val="GridTable1Light-Accent1"/>
        <w:tblW w:w="0" w:type="auto"/>
        <w:tblLook w:val="04A0" w:firstRow="1" w:lastRow="0" w:firstColumn="1" w:lastColumn="0" w:noHBand="0" w:noVBand="1"/>
      </w:tblPr>
      <w:tblGrid>
        <w:gridCol w:w="1925"/>
        <w:gridCol w:w="1926"/>
        <w:gridCol w:w="1926"/>
        <w:gridCol w:w="1926"/>
        <w:gridCol w:w="1926"/>
      </w:tblGrid>
      <w:tr w:rsidR="00D7258D" w14:paraId="66A08315" w14:textId="77777777" w:rsidTr="005A38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23D6704E" w14:textId="77777777" w:rsidR="00D7258D" w:rsidRDefault="00D7258D" w:rsidP="005A3817">
            <w:pPr>
              <w:jc w:val="center"/>
              <w:rPr>
                <w:lang w:val="en-US" w:eastAsia="ja-JP" w:bidi="hi-IN"/>
              </w:rPr>
            </w:pPr>
            <w:r>
              <w:rPr>
                <w:lang w:val="en-US" w:eastAsia="ja-JP" w:bidi="hi-IN"/>
              </w:rPr>
              <w:t>CBW (MHz)/SCS (kHz)</w:t>
            </w:r>
          </w:p>
        </w:tc>
        <w:tc>
          <w:tcPr>
            <w:tcW w:w="1926" w:type="dxa"/>
            <w:vAlign w:val="center"/>
          </w:tcPr>
          <w:p w14:paraId="749F3740" w14:textId="77777777" w:rsidR="00D7258D" w:rsidRDefault="00D7258D"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Modulation and code rate</w:t>
            </w:r>
          </w:p>
        </w:tc>
        <w:tc>
          <w:tcPr>
            <w:tcW w:w="1926" w:type="dxa"/>
            <w:vAlign w:val="center"/>
          </w:tcPr>
          <w:p w14:paraId="1B178711" w14:textId="77777777" w:rsidR="00D7258D" w:rsidRDefault="00D7258D"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Propagation conditions</w:t>
            </w:r>
          </w:p>
        </w:tc>
        <w:tc>
          <w:tcPr>
            <w:tcW w:w="1926" w:type="dxa"/>
            <w:vAlign w:val="center"/>
          </w:tcPr>
          <w:p w14:paraId="70A5518B" w14:textId="77777777" w:rsidR="00D7258D" w:rsidRDefault="00D7258D"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Correlation matrix and antenna configuration</w:t>
            </w:r>
          </w:p>
        </w:tc>
        <w:tc>
          <w:tcPr>
            <w:tcW w:w="1926" w:type="dxa"/>
            <w:vAlign w:val="center"/>
          </w:tcPr>
          <w:p w14:paraId="11362E72" w14:textId="77777777" w:rsidR="00D7258D" w:rsidRDefault="00D7258D"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Fraction of maximum throughput</w:t>
            </w:r>
          </w:p>
        </w:tc>
      </w:tr>
      <w:tr w:rsidR="00D7258D" w14:paraId="2196B52A" w14:textId="77777777" w:rsidTr="005A3817">
        <w:tc>
          <w:tcPr>
            <w:cnfStyle w:val="001000000000" w:firstRow="0" w:lastRow="0" w:firstColumn="1" w:lastColumn="0" w:oddVBand="0" w:evenVBand="0" w:oddHBand="0" w:evenHBand="0" w:firstRowFirstColumn="0" w:firstRowLastColumn="0" w:lastRowFirstColumn="0" w:lastRowLastColumn="0"/>
            <w:tcW w:w="1925" w:type="dxa"/>
          </w:tcPr>
          <w:p w14:paraId="36D1BB42" w14:textId="77777777" w:rsidR="00D7258D" w:rsidRDefault="00D7258D" w:rsidP="00F77D68">
            <w:pPr>
              <w:jc w:val="center"/>
              <w:rPr>
                <w:lang w:val="en-US" w:eastAsia="ja-JP" w:bidi="hi-IN"/>
              </w:rPr>
            </w:pPr>
            <w:r>
              <w:rPr>
                <w:lang w:val="en-US" w:eastAsia="ja-JP" w:bidi="hi-IN"/>
              </w:rPr>
              <w:t>100/120</w:t>
            </w:r>
          </w:p>
        </w:tc>
        <w:tc>
          <w:tcPr>
            <w:tcW w:w="1926" w:type="dxa"/>
          </w:tcPr>
          <w:p w14:paraId="2709ABC5" w14:textId="77777777" w:rsidR="00D7258D" w:rsidRDefault="00D7258D" w:rsidP="00F77D6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QPSK, 0.30</w:t>
            </w:r>
          </w:p>
        </w:tc>
        <w:tc>
          <w:tcPr>
            <w:tcW w:w="1926" w:type="dxa"/>
          </w:tcPr>
          <w:p w14:paraId="390F6169" w14:textId="4B9507A9" w:rsidR="00D7258D" w:rsidRDefault="00D7258D" w:rsidP="00F77D6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TDLA10-200</w:t>
            </w:r>
          </w:p>
        </w:tc>
        <w:tc>
          <w:tcPr>
            <w:tcW w:w="1926" w:type="dxa"/>
          </w:tcPr>
          <w:p w14:paraId="1E18BF81" w14:textId="77777777" w:rsidR="00D7258D" w:rsidRDefault="00D7258D" w:rsidP="00F77D6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2x2 ULA Low</w:t>
            </w:r>
          </w:p>
        </w:tc>
        <w:tc>
          <w:tcPr>
            <w:tcW w:w="1926" w:type="dxa"/>
          </w:tcPr>
          <w:p w14:paraId="367780D8" w14:textId="77777777" w:rsidR="00D7258D" w:rsidRDefault="00D7258D" w:rsidP="00F77D6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70</w:t>
            </w:r>
          </w:p>
        </w:tc>
      </w:tr>
      <w:tr w:rsidR="00D7258D" w14:paraId="497B8541" w14:textId="77777777" w:rsidTr="005A3817">
        <w:tc>
          <w:tcPr>
            <w:cnfStyle w:val="001000000000" w:firstRow="0" w:lastRow="0" w:firstColumn="1" w:lastColumn="0" w:oddVBand="0" w:evenVBand="0" w:oddHBand="0" w:evenHBand="0" w:firstRowFirstColumn="0" w:firstRowLastColumn="0" w:lastRowFirstColumn="0" w:lastRowLastColumn="0"/>
            <w:tcW w:w="1925" w:type="dxa"/>
          </w:tcPr>
          <w:p w14:paraId="2DB0C5CE" w14:textId="77777777" w:rsidR="00D7258D" w:rsidRDefault="00D7258D" w:rsidP="00F77D68">
            <w:pPr>
              <w:jc w:val="center"/>
              <w:rPr>
                <w:lang w:val="en-US" w:eastAsia="ja-JP" w:bidi="hi-IN"/>
              </w:rPr>
            </w:pPr>
            <w:r>
              <w:rPr>
                <w:lang w:val="en-US" w:eastAsia="ja-JP" w:bidi="hi-IN"/>
              </w:rPr>
              <w:t>100/120</w:t>
            </w:r>
          </w:p>
        </w:tc>
        <w:tc>
          <w:tcPr>
            <w:tcW w:w="1926" w:type="dxa"/>
          </w:tcPr>
          <w:p w14:paraId="71A1367E" w14:textId="77777777" w:rsidR="00D7258D" w:rsidRDefault="00D7258D" w:rsidP="00F77D6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16QAM, 0.48</w:t>
            </w:r>
          </w:p>
        </w:tc>
        <w:tc>
          <w:tcPr>
            <w:tcW w:w="1926" w:type="dxa"/>
          </w:tcPr>
          <w:p w14:paraId="50B464A0" w14:textId="77777777" w:rsidR="00D7258D" w:rsidRDefault="00D7258D" w:rsidP="00F77D6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TDLA10-650</w:t>
            </w:r>
          </w:p>
        </w:tc>
        <w:tc>
          <w:tcPr>
            <w:tcW w:w="1926" w:type="dxa"/>
          </w:tcPr>
          <w:p w14:paraId="33853AD9" w14:textId="77777777" w:rsidR="00D7258D" w:rsidRDefault="00D7258D" w:rsidP="00F77D6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2x2 ULA Low</w:t>
            </w:r>
          </w:p>
        </w:tc>
        <w:tc>
          <w:tcPr>
            <w:tcW w:w="1926" w:type="dxa"/>
          </w:tcPr>
          <w:p w14:paraId="192F5FD1" w14:textId="2C8995DD" w:rsidR="00D7258D" w:rsidRDefault="00C315B2" w:rsidP="00F77D6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70</w:t>
            </w:r>
          </w:p>
        </w:tc>
      </w:tr>
    </w:tbl>
    <w:p w14:paraId="60E09C3B" w14:textId="2EB3FEB5" w:rsidR="00D7258D" w:rsidRDefault="00D7258D" w:rsidP="00F51184">
      <w:pPr>
        <w:rPr>
          <w:lang w:val="en-US" w:eastAsia="ja-JP" w:bidi="hi-IN"/>
        </w:rPr>
      </w:pPr>
    </w:p>
    <w:p w14:paraId="4A3F340E" w14:textId="4734FBFB" w:rsidR="00F77D68" w:rsidRPr="00C315B2" w:rsidRDefault="00C315B2" w:rsidP="00C315B2">
      <w:pPr>
        <w:pStyle w:val="Caption"/>
      </w:pPr>
      <w:r>
        <w:t>Table 4. Requirements for Rank 2 for enhanced receiver type 1</w:t>
      </w:r>
    </w:p>
    <w:tbl>
      <w:tblPr>
        <w:tblStyle w:val="GridTable1Light-Accent1"/>
        <w:tblW w:w="0" w:type="auto"/>
        <w:tblLook w:val="04A0" w:firstRow="1" w:lastRow="0" w:firstColumn="1" w:lastColumn="0" w:noHBand="0" w:noVBand="1"/>
      </w:tblPr>
      <w:tblGrid>
        <w:gridCol w:w="1925"/>
        <w:gridCol w:w="1926"/>
        <w:gridCol w:w="1926"/>
        <w:gridCol w:w="1926"/>
        <w:gridCol w:w="1926"/>
      </w:tblGrid>
      <w:tr w:rsidR="005E473E" w14:paraId="1F6CFA52" w14:textId="77777777" w:rsidTr="005A38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201F3D1A" w14:textId="77777777" w:rsidR="005E473E" w:rsidRDefault="005E473E" w:rsidP="005A3817">
            <w:pPr>
              <w:jc w:val="center"/>
              <w:rPr>
                <w:lang w:val="en-US" w:eastAsia="ja-JP" w:bidi="hi-IN"/>
              </w:rPr>
            </w:pPr>
            <w:r>
              <w:rPr>
                <w:lang w:val="en-US" w:eastAsia="ja-JP" w:bidi="hi-IN"/>
              </w:rPr>
              <w:t>CBW (MHz)/SCS (kHz)</w:t>
            </w:r>
          </w:p>
        </w:tc>
        <w:tc>
          <w:tcPr>
            <w:tcW w:w="1926" w:type="dxa"/>
            <w:vAlign w:val="center"/>
          </w:tcPr>
          <w:p w14:paraId="6977C8D0" w14:textId="77777777" w:rsidR="005E473E" w:rsidRDefault="005E473E"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Modulation and code rate</w:t>
            </w:r>
          </w:p>
        </w:tc>
        <w:tc>
          <w:tcPr>
            <w:tcW w:w="1926" w:type="dxa"/>
            <w:vAlign w:val="center"/>
          </w:tcPr>
          <w:p w14:paraId="335FC082" w14:textId="77777777" w:rsidR="005E473E" w:rsidRDefault="005E473E"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Propagation conditions</w:t>
            </w:r>
          </w:p>
        </w:tc>
        <w:tc>
          <w:tcPr>
            <w:tcW w:w="1926" w:type="dxa"/>
            <w:vAlign w:val="center"/>
          </w:tcPr>
          <w:p w14:paraId="7B69191C" w14:textId="77777777" w:rsidR="005E473E" w:rsidRDefault="005E473E"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Correlation matrix and antenna configuration</w:t>
            </w:r>
          </w:p>
        </w:tc>
        <w:tc>
          <w:tcPr>
            <w:tcW w:w="1926" w:type="dxa"/>
            <w:vAlign w:val="center"/>
          </w:tcPr>
          <w:p w14:paraId="09F537DE" w14:textId="77777777" w:rsidR="005E473E" w:rsidRDefault="005E473E"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Fraction of maximum throughput</w:t>
            </w:r>
          </w:p>
        </w:tc>
      </w:tr>
      <w:tr w:rsidR="005E473E" w14:paraId="3A68D533" w14:textId="77777777" w:rsidTr="005A3817">
        <w:tc>
          <w:tcPr>
            <w:cnfStyle w:val="001000000000" w:firstRow="0" w:lastRow="0" w:firstColumn="1" w:lastColumn="0" w:oddVBand="0" w:evenVBand="0" w:oddHBand="0" w:evenHBand="0" w:firstRowFirstColumn="0" w:firstRowLastColumn="0" w:lastRowFirstColumn="0" w:lastRowLastColumn="0"/>
            <w:tcW w:w="1925" w:type="dxa"/>
          </w:tcPr>
          <w:p w14:paraId="32CBD7E2" w14:textId="77777777" w:rsidR="005E473E" w:rsidRDefault="005E473E" w:rsidP="00F77D68">
            <w:pPr>
              <w:jc w:val="center"/>
              <w:rPr>
                <w:lang w:val="en-US" w:eastAsia="ja-JP" w:bidi="hi-IN"/>
              </w:rPr>
            </w:pPr>
            <w:r>
              <w:rPr>
                <w:lang w:val="en-US" w:eastAsia="ja-JP" w:bidi="hi-IN"/>
              </w:rPr>
              <w:t>100/120</w:t>
            </w:r>
          </w:p>
        </w:tc>
        <w:tc>
          <w:tcPr>
            <w:tcW w:w="1926" w:type="dxa"/>
          </w:tcPr>
          <w:p w14:paraId="5125C680" w14:textId="7FF27314" w:rsidR="005E473E" w:rsidRDefault="00E61776" w:rsidP="00F77D6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16QAM, 0.48</w:t>
            </w:r>
          </w:p>
        </w:tc>
        <w:tc>
          <w:tcPr>
            <w:tcW w:w="1926" w:type="dxa"/>
          </w:tcPr>
          <w:p w14:paraId="313D0EB1" w14:textId="77777777" w:rsidR="005E473E" w:rsidRDefault="005E473E" w:rsidP="00F77D6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TDLA10-200</w:t>
            </w:r>
          </w:p>
        </w:tc>
        <w:tc>
          <w:tcPr>
            <w:tcW w:w="1926" w:type="dxa"/>
          </w:tcPr>
          <w:p w14:paraId="0E696F40" w14:textId="7C2286DF" w:rsidR="005E473E" w:rsidRDefault="005E473E" w:rsidP="00F77D6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 xml:space="preserve">2x2 ULA </w:t>
            </w:r>
            <w:r w:rsidR="00E61776">
              <w:rPr>
                <w:lang w:val="en-US" w:eastAsia="ja-JP" w:bidi="hi-IN"/>
              </w:rPr>
              <w:t>Medium</w:t>
            </w:r>
          </w:p>
        </w:tc>
        <w:tc>
          <w:tcPr>
            <w:tcW w:w="1926" w:type="dxa"/>
          </w:tcPr>
          <w:p w14:paraId="7DDDA0A5" w14:textId="77777777" w:rsidR="005E473E" w:rsidRDefault="005E473E" w:rsidP="00F77D6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70</w:t>
            </w:r>
          </w:p>
        </w:tc>
      </w:tr>
    </w:tbl>
    <w:p w14:paraId="793923CC" w14:textId="77777777" w:rsidR="005E473E" w:rsidRDefault="005E473E" w:rsidP="00F51184">
      <w:pPr>
        <w:rPr>
          <w:lang w:val="en-US" w:eastAsia="ja-JP" w:bidi="hi-IN"/>
        </w:rPr>
      </w:pPr>
    </w:p>
    <w:p w14:paraId="3C11AC48" w14:textId="479A2C39" w:rsidR="00466A20" w:rsidRPr="006814BE" w:rsidRDefault="006814BE" w:rsidP="006814BE">
      <w:pPr>
        <w:pStyle w:val="Caption"/>
      </w:pPr>
      <w:r>
        <w:t>Table 5. Requirements for Rank 1 with mapping type B</w:t>
      </w:r>
    </w:p>
    <w:tbl>
      <w:tblPr>
        <w:tblStyle w:val="GridTable1Light-Accent1"/>
        <w:tblW w:w="0" w:type="auto"/>
        <w:tblLook w:val="04A0" w:firstRow="1" w:lastRow="0" w:firstColumn="1" w:lastColumn="0" w:noHBand="0" w:noVBand="1"/>
      </w:tblPr>
      <w:tblGrid>
        <w:gridCol w:w="1925"/>
        <w:gridCol w:w="1926"/>
        <w:gridCol w:w="1926"/>
        <w:gridCol w:w="1926"/>
        <w:gridCol w:w="1926"/>
      </w:tblGrid>
      <w:tr w:rsidR="004C09CA" w14:paraId="20C237B3" w14:textId="77777777" w:rsidTr="005A38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24CA032C" w14:textId="77777777" w:rsidR="004C09CA" w:rsidRDefault="004C09CA" w:rsidP="005A3817">
            <w:pPr>
              <w:jc w:val="center"/>
              <w:rPr>
                <w:lang w:val="en-US" w:eastAsia="ja-JP" w:bidi="hi-IN"/>
              </w:rPr>
            </w:pPr>
            <w:r>
              <w:rPr>
                <w:lang w:val="en-US" w:eastAsia="ja-JP" w:bidi="hi-IN"/>
              </w:rPr>
              <w:t>CBW (MHz)/SCS (kHz)</w:t>
            </w:r>
          </w:p>
        </w:tc>
        <w:tc>
          <w:tcPr>
            <w:tcW w:w="1926" w:type="dxa"/>
            <w:vAlign w:val="center"/>
          </w:tcPr>
          <w:p w14:paraId="74E866E1" w14:textId="77777777" w:rsidR="004C09CA" w:rsidRDefault="004C09CA"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Modulation and code rate</w:t>
            </w:r>
          </w:p>
        </w:tc>
        <w:tc>
          <w:tcPr>
            <w:tcW w:w="1926" w:type="dxa"/>
            <w:vAlign w:val="center"/>
          </w:tcPr>
          <w:p w14:paraId="12BFB2E9" w14:textId="77777777" w:rsidR="004C09CA" w:rsidRDefault="004C09CA"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Propagation conditions</w:t>
            </w:r>
          </w:p>
        </w:tc>
        <w:tc>
          <w:tcPr>
            <w:tcW w:w="1926" w:type="dxa"/>
            <w:vAlign w:val="center"/>
          </w:tcPr>
          <w:p w14:paraId="5F3F6125" w14:textId="77777777" w:rsidR="004C09CA" w:rsidRDefault="004C09CA"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Correlation matrix and antenna configuration</w:t>
            </w:r>
          </w:p>
        </w:tc>
        <w:tc>
          <w:tcPr>
            <w:tcW w:w="1926" w:type="dxa"/>
            <w:vAlign w:val="center"/>
          </w:tcPr>
          <w:p w14:paraId="1D7EB3BE" w14:textId="77777777" w:rsidR="004C09CA" w:rsidRDefault="004C09CA"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Fraction of maximum throughput</w:t>
            </w:r>
          </w:p>
        </w:tc>
      </w:tr>
      <w:tr w:rsidR="004C09CA" w14:paraId="56AC1865" w14:textId="77777777" w:rsidTr="005A3817">
        <w:tc>
          <w:tcPr>
            <w:cnfStyle w:val="001000000000" w:firstRow="0" w:lastRow="0" w:firstColumn="1" w:lastColumn="0" w:oddVBand="0" w:evenVBand="0" w:oddHBand="0" w:evenHBand="0" w:firstRowFirstColumn="0" w:firstRowLastColumn="0" w:lastRowFirstColumn="0" w:lastRowLastColumn="0"/>
            <w:tcW w:w="1925" w:type="dxa"/>
          </w:tcPr>
          <w:p w14:paraId="55DF7FEE" w14:textId="77777777" w:rsidR="004C09CA" w:rsidRDefault="004C09CA" w:rsidP="00F77D68">
            <w:pPr>
              <w:jc w:val="center"/>
              <w:rPr>
                <w:lang w:val="en-US" w:eastAsia="ja-JP" w:bidi="hi-IN"/>
              </w:rPr>
            </w:pPr>
            <w:r>
              <w:rPr>
                <w:lang w:val="en-US" w:eastAsia="ja-JP" w:bidi="hi-IN"/>
              </w:rPr>
              <w:t>100/120</w:t>
            </w:r>
          </w:p>
        </w:tc>
        <w:tc>
          <w:tcPr>
            <w:tcW w:w="1926" w:type="dxa"/>
          </w:tcPr>
          <w:p w14:paraId="7A3BA63F" w14:textId="2A1A34CD" w:rsidR="004C09CA" w:rsidRDefault="004C09CA" w:rsidP="00F77D6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QPSK, 0.30</w:t>
            </w:r>
          </w:p>
        </w:tc>
        <w:tc>
          <w:tcPr>
            <w:tcW w:w="1926" w:type="dxa"/>
          </w:tcPr>
          <w:p w14:paraId="5D65C874" w14:textId="77777777" w:rsidR="004C09CA" w:rsidRDefault="004C09CA" w:rsidP="00F77D6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TDLA10-200</w:t>
            </w:r>
          </w:p>
        </w:tc>
        <w:tc>
          <w:tcPr>
            <w:tcW w:w="1926" w:type="dxa"/>
          </w:tcPr>
          <w:p w14:paraId="24C7F6DD" w14:textId="4A7BF60A" w:rsidR="004C09CA" w:rsidRDefault="004C09CA" w:rsidP="00F77D6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2x2 ULA Low</w:t>
            </w:r>
          </w:p>
        </w:tc>
        <w:tc>
          <w:tcPr>
            <w:tcW w:w="1926" w:type="dxa"/>
          </w:tcPr>
          <w:p w14:paraId="26564544" w14:textId="77777777" w:rsidR="004C09CA" w:rsidRDefault="004C09CA" w:rsidP="00F77D6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70</w:t>
            </w:r>
          </w:p>
        </w:tc>
      </w:tr>
    </w:tbl>
    <w:p w14:paraId="13AA0BAF" w14:textId="44955BA1" w:rsidR="005E38D6" w:rsidRDefault="005E38D6" w:rsidP="00F51184">
      <w:pPr>
        <w:rPr>
          <w:lang w:val="en-US" w:eastAsia="ja-JP" w:bidi="hi-IN"/>
        </w:rPr>
      </w:pPr>
    </w:p>
    <w:p w14:paraId="30E91445" w14:textId="45E784F7" w:rsidR="006814BE" w:rsidRPr="006814BE" w:rsidRDefault="006814BE" w:rsidP="006814BE">
      <w:pPr>
        <w:pStyle w:val="Caption"/>
      </w:pPr>
      <w:r>
        <w:t>Table 6. Requirements for 32 DL HARQ processes</w:t>
      </w:r>
    </w:p>
    <w:tbl>
      <w:tblPr>
        <w:tblStyle w:val="GridTable1Light-Accent1"/>
        <w:tblW w:w="0" w:type="auto"/>
        <w:tblLook w:val="04A0" w:firstRow="1" w:lastRow="0" w:firstColumn="1" w:lastColumn="0" w:noHBand="0" w:noVBand="1"/>
      </w:tblPr>
      <w:tblGrid>
        <w:gridCol w:w="1925"/>
        <w:gridCol w:w="1926"/>
        <w:gridCol w:w="1926"/>
        <w:gridCol w:w="1926"/>
        <w:gridCol w:w="1926"/>
      </w:tblGrid>
      <w:tr w:rsidR="004C09CA" w14:paraId="53339EC8" w14:textId="77777777" w:rsidTr="005A38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61B9EFC9" w14:textId="77777777" w:rsidR="004C09CA" w:rsidRDefault="004C09CA" w:rsidP="005A3817">
            <w:pPr>
              <w:jc w:val="center"/>
              <w:rPr>
                <w:lang w:val="en-US" w:eastAsia="ja-JP" w:bidi="hi-IN"/>
              </w:rPr>
            </w:pPr>
            <w:r>
              <w:rPr>
                <w:lang w:val="en-US" w:eastAsia="ja-JP" w:bidi="hi-IN"/>
              </w:rPr>
              <w:t>CBW (MHz)/SCS (kHz)</w:t>
            </w:r>
          </w:p>
        </w:tc>
        <w:tc>
          <w:tcPr>
            <w:tcW w:w="1926" w:type="dxa"/>
            <w:vAlign w:val="center"/>
          </w:tcPr>
          <w:p w14:paraId="3530CC29" w14:textId="77777777" w:rsidR="004C09CA" w:rsidRDefault="004C09CA"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Modulation and code rate</w:t>
            </w:r>
          </w:p>
        </w:tc>
        <w:tc>
          <w:tcPr>
            <w:tcW w:w="1926" w:type="dxa"/>
            <w:vAlign w:val="center"/>
          </w:tcPr>
          <w:p w14:paraId="2C150814" w14:textId="77777777" w:rsidR="004C09CA" w:rsidRDefault="004C09CA"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Propagation conditions</w:t>
            </w:r>
          </w:p>
        </w:tc>
        <w:tc>
          <w:tcPr>
            <w:tcW w:w="1926" w:type="dxa"/>
            <w:vAlign w:val="center"/>
          </w:tcPr>
          <w:p w14:paraId="3DE3B02C" w14:textId="77777777" w:rsidR="004C09CA" w:rsidRDefault="004C09CA"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Correlation matrix and antenna configuration</w:t>
            </w:r>
          </w:p>
        </w:tc>
        <w:tc>
          <w:tcPr>
            <w:tcW w:w="1926" w:type="dxa"/>
            <w:vAlign w:val="center"/>
          </w:tcPr>
          <w:p w14:paraId="62EA57B5" w14:textId="77777777" w:rsidR="004C09CA" w:rsidRDefault="004C09CA" w:rsidP="005A3817">
            <w:pPr>
              <w:jc w:val="center"/>
              <w:cnfStyle w:val="100000000000" w:firstRow="1" w:lastRow="0" w:firstColumn="0" w:lastColumn="0" w:oddVBand="0" w:evenVBand="0" w:oddHBand="0" w:evenHBand="0" w:firstRowFirstColumn="0" w:firstRowLastColumn="0" w:lastRowFirstColumn="0" w:lastRowLastColumn="0"/>
              <w:rPr>
                <w:lang w:val="en-US" w:eastAsia="ja-JP" w:bidi="hi-IN"/>
              </w:rPr>
            </w:pPr>
            <w:r>
              <w:rPr>
                <w:lang w:val="en-US" w:eastAsia="ja-JP" w:bidi="hi-IN"/>
              </w:rPr>
              <w:t>Fraction of maximum throughput</w:t>
            </w:r>
          </w:p>
        </w:tc>
      </w:tr>
      <w:tr w:rsidR="004C09CA" w14:paraId="6DE2705F" w14:textId="77777777" w:rsidTr="005A3817">
        <w:tc>
          <w:tcPr>
            <w:cnfStyle w:val="001000000000" w:firstRow="0" w:lastRow="0" w:firstColumn="1" w:lastColumn="0" w:oddVBand="0" w:evenVBand="0" w:oddHBand="0" w:evenHBand="0" w:firstRowFirstColumn="0" w:firstRowLastColumn="0" w:lastRowFirstColumn="0" w:lastRowLastColumn="0"/>
            <w:tcW w:w="1925" w:type="dxa"/>
          </w:tcPr>
          <w:p w14:paraId="7E5F4B4C" w14:textId="77777777" w:rsidR="004C09CA" w:rsidRDefault="004C09CA" w:rsidP="00F77D68">
            <w:pPr>
              <w:jc w:val="center"/>
              <w:rPr>
                <w:lang w:val="en-US" w:eastAsia="ja-JP" w:bidi="hi-IN"/>
              </w:rPr>
            </w:pPr>
            <w:r>
              <w:rPr>
                <w:lang w:val="en-US" w:eastAsia="ja-JP" w:bidi="hi-IN"/>
              </w:rPr>
              <w:lastRenderedPageBreak/>
              <w:t>100/120</w:t>
            </w:r>
          </w:p>
        </w:tc>
        <w:tc>
          <w:tcPr>
            <w:tcW w:w="1926" w:type="dxa"/>
          </w:tcPr>
          <w:p w14:paraId="28D8B159" w14:textId="77777777" w:rsidR="004C09CA" w:rsidRDefault="004C09CA" w:rsidP="00F77D6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QPSK, 0.30</w:t>
            </w:r>
          </w:p>
        </w:tc>
        <w:tc>
          <w:tcPr>
            <w:tcW w:w="1926" w:type="dxa"/>
          </w:tcPr>
          <w:p w14:paraId="1C187E39" w14:textId="77777777" w:rsidR="004C09CA" w:rsidRDefault="004C09CA" w:rsidP="00F77D6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TDLA10-200</w:t>
            </w:r>
          </w:p>
        </w:tc>
        <w:tc>
          <w:tcPr>
            <w:tcW w:w="1926" w:type="dxa"/>
          </w:tcPr>
          <w:p w14:paraId="72AF10D8" w14:textId="77777777" w:rsidR="004C09CA" w:rsidRDefault="004C09CA" w:rsidP="00F77D6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2x2 ULA Low</w:t>
            </w:r>
          </w:p>
        </w:tc>
        <w:tc>
          <w:tcPr>
            <w:tcW w:w="1926" w:type="dxa"/>
          </w:tcPr>
          <w:p w14:paraId="41261AE4" w14:textId="569C263D" w:rsidR="004C09CA" w:rsidRDefault="004C09CA" w:rsidP="00F77D68">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30</w:t>
            </w:r>
          </w:p>
        </w:tc>
      </w:tr>
    </w:tbl>
    <w:p w14:paraId="7FA3C092" w14:textId="77777777" w:rsidR="00E04CCB" w:rsidRDefault="00E04CCB" w:rsidP="00E04CCB">
      <w:pPr>
        <w:overflowPunct/>
        <w:autoSpaceDE/>
        <w:autoSpaceDN/>
        <w:adjustRightInd/>
        <w:spacing w:before="0" w:after="160" w:line="259" w:lineRule="auto"/>
        <w:contextualSpacing/>
        <w:jc w:val="left"/>
        <w:textAlignment w:val="auto"/>
        <w:rPr>
          <w:rFonts w:eastAsia="Calibri"/>
          <w:szCs w:val="22"/>
          <w:lang w:val="en-US"/>
        </w:rPr>
      </w:pPr>
    </w:p>
    <w:p w14:paraId="1CCBA834" w14:textId="7FBEBF0D" w:rsidR="00BF314F" w:rsidRPr="00AB3300" w:rsidRDefault="00AB3300" w:rsidP="00BF314F">
      <w:pPr>
        <w:rPr>
          <w:b/>
          <w:lang w:eastAsia="ja-JP" w:bidi="hi-IN"/>
        </w:rPr>
      </w:pPr>
      <w:r w:rsidRPr="003C7E16">
        <w:rPr>
          <w:b/>
          <w:lang w:eastAsia="ja-JP" w:bidi="hi-IN"/>
        </w:rPr>
        <w:t>Proposal #</w:t>
      </w:r>
      <w:r w:rsidR="00261194">
        <w:rPr>
          <w:b/>
          <w:lang w:eastAsia="ja-JP" w:bidi="hi-IN"/>
        </w:rPr>
        <w:t>9</w:t>
      </w:r>
      <w:r w:rsidRPr="003C7E16">
        <w:rPr>
          <w:b/>
          <w:lang w:eastAsia="ja-JP" w:bidi="hi-IN"/>
        </w:rPr>
        <w:t>:</w:t>
      </w:r>
      <w:r w:rsidRPr="003C7E16">
        <w:rPr>
          <w:b/>
          <w:lang w:eastAsia="ja-JP" w:bidi="hi-IN"/>
        </w:rPr>
        <w:tab/>
        <w:t>Define FR2-2 P</w:t>
      </w:r>
      <w:r w:rsidR="008776E8">
        <w:rPr>
          <w:b/>
          <w:lang w:eastAsia="ja-JP" w:bidi="hi-IN"/>
        </w:rPr>
        <w:t>D</w:t>
      </w:r>
      <w:r w:rsidRPr="003C7E16">
        <w:rPr>
          <w:b/>
          <w:lang w:eastAsia="ja-JP" w:bidi="hi-IN"/>
        </w:rPr>
        <w:t xml:space="preserve">SCH performance requirements </w:t>
      </w:r>
      <w:r>
        <w:rPr>
          <w:b/>
          <w:lang w:eastAsia="ja-JP" w:bidi="hi-IN"/>
        </w:rPr>
        <w:t>according to Tables 2-</w:t>
      </w:r>
      <w:r w:rsidR="008776E8">
        <w:rPr>
          <w:b/>
          <w:lang w:eastAsia="ja-JP" w:bidi="hi-IN"/>
        </w:rPr>
        <w:t>6</w:t>
      </w:r>
      <w:r>
        <w:rPr>
          <w:b/>
          <w:lang w:eastAsia="ja-JP" w:bidi="hi-IN"/>
        </w:rPr>
        <w:t>.</w:t>
      </w:r>
    </w:p>
    <w:p w14:paraId="208E7205" w14:textId="39D412A3" w:rsidR="00A740E4" w:rsidRDefault="00A740E4" w:rsidP="00A740E4">
      <w:pPr>
        <w:pStyle w:val="Heading3"/>
        <w:ind w:left="851"/>
      </w:pPr>
      <w:r>
        <w:t>P</w:t>
      </w:r>
      <w:r w:rsidR="00C41DAA">
        <w:t>D</w:t>
      </w:r>
      <w:r>
        <w:t>CCH</w:t>
      </w:r>
    </w:p>
    <w:p w14:paraId="1E231A34" w14:textId="6F5D26B1" w:rsidR="007328C8" w:rsidRDefault="007328C8" w:rsidP="007328C8">
      <w:pPr>
        <w:rPr>
          <w:lang w:val="en-US" w:eastAsia="ja-JP" w:bidi="hi-IN"/>
        </w:rPr>
      </w:pPr>
      <w:r>
        <w:rPr>
          <w:lang w:val="en-US" w:eastAsia="ja-JP" w:bidi="hi-IN"/>
        </w:rPr>
        <w:t>For P</w:t>
      </w:r>
      <w:r w:rsidR="00C41DAA">
        <w:rPr>
          <w:lang w:val="en-US" w:eastAsia="ja-JP" w:bidi="hi-IN"/>
        </w:rPr>
        <w:t>D</w:t>
      </w:r>
      <w:r>
        <w:rPr>
          <w:lang w:val="en-US" w:eastAsia="ja-JP" w:bidi="hi-IN"/>
        </w:rPr>
        <w:t xml:space="preserve">CCH </w:t>
      </w:r>
      <w:r w:rsidR="00EC05B9">
        <w:rPr>
          <w:lang w:val="en-US" w:eastAsia="ja-JP" w:bidi="hi-IN"/>
        </w:rPr>
        <w:t xml:space="preserve">with 120 kHz SCS </w:t>
      </w:r>
      <w:r>
        <w:rPr>
          <w:lang w:val="en-US" w:eastAsia="ja-JP" w:bidi="hi-IN"/>
        </w:rPr>
        <w:t xml:space="preserve">we propose to define </w:t>
      </w:r>
      <w:r w:rsidR="000F77A7">
        <w:rPr>
          <w:lang w:val="en-US" w:eastAsia="ja-JP" w:bidi="hi-IN"/>
        </w:rPr>
        <w:t xml:space="preserve">the </w:t>
      </w:r>
      <w:r>
        <w:rPr>
          <w:lang w:val="en-US" w:eastAsia="ja-JP" w:bidi="hi-IN"/>
        </w:rPr>
        <w:t xml:space="preserve">same set of </w:t>
      </w:r>
      <w:r w:rsidR="009D6817">
        <w:rPr>
          <w:lang w:val="en-US" w:eastAsia="ja-JP" w:bidi="hi-IN"/>
        </w:rPr>
        <w:t>requirements</w:t>
      </w:r>
      <w:r>
        <w:rPr>
          <w:lang w:val="en-US" w:eastAsia="ja-JP" w:bidi="hi-IN"/>
        </w:rPr>
        <w:t xml:space="preserve"> for FR2-2 as </w:t>
      </w:r>
      <w:r w:rsidR="009D6817">
        <w:rPr>
          <w:lang w:val="en-US" w:eastAsia="ja-JP" w:bidi="hi-IN"/>
        </w:rPr>
        <w:t>are defined for FR2-1</w:t>
      </w:r>
      <w:r w:rsidR="000F77A7">
        <w:rPr>
          <w:lang w:val="en-US" w:eastAsia="ja-JP" w:bidi="hi-IN"/>
        </w:rPr>
        <w:t xml:space="preserve"> </w:t>
      </w:r>
      <w:r w:rsidR="00416C1C">
        <w:rPr>
          <w:lang w:val="en-US" w:eastAsia="ja-JP" w:bidi="hi-IN"/>
        </w:rPr>
        <w:t>but with updated channel model</w:t>
      </w:r>
      <w:r w:rsidR="009D6817">
        <w:rPr>
          <w:lang w:val="en-US" w:eastAsia="ja-JP" w:bidi="hi-IN"/>
        </w:rPr>
        <w:t>.</w:t>
      </w:r>
      <w:r w:rsidR="00416C1C">
        <w:rPr>
          <w:lang w:val="en-US" w:eastAsia="ja-JP" w:bidi="hi-IN"/>
        </w:rPr>
        <w:t xml:space="preserve"> PDCCH requirements with 480 kHz and 960 kHz SCS should consider multi-slot PDCCH monitoring feature</w:t>
      </w:r>
    </w:p>
    <w:p w14:paraId="4DA1B78B" w14:textId="48F50F66" w:rsidR="000F77A7" w:rsidRDefault="009D6817" w:rsidP="0051510B">
      <w:pPr>
        <w:ind w:left="1276" w:hanging="1276"/>
        <w:jc w:val="left"/>
        <w:rPr>
          <w:b/>
          <w:lang w:eastAsia="ja-JP" w:bidi="hi-IN"/>
        </w:rPr>
      </w:pPr>
      <w:r w:rsidRPr="003C7E16">
        <w:rPr>
          <w:b/>
          <w:lang w:eastAsia="ja-JP" w:bidi="hi-IN"/>
        </w:rPr>
        <w:t>Proposal #</w:t>
      </w:r>
      <w:r>
        <w:rPr>
          <w:b/>
          <w:lang w:eastAsia="ja-JP" w:bidi="hi-IN"/>
        </w:rPr>
        <w:t>1</w:t>
      </w:r>
      <w:r w:rsidR="00261194">
        <w:rPr>
          <w:b/>
          <w:lang w:eastAsia="ja-JP" w:bidi="hi-IN"/>
        </w:rPr>
        <w:t>0</w:t>
      </w:r>
      <w:r w:rsidRPr="003C7E16">
        <w:rPr>
          <w:b/>
          <w:lang w:eastAsia="ja-JP" w:bidi="hi-IN"/>
        </w:rPr>
        <w:t>:</w:t>
      </w:r>
      <w:r w:rsidRPr="003C7E16">
        <w:rPr>
          <w:b/>
          <w:lang w:eastAsia="ja-JP" w:bidi="hi-IN"/>
        </w:rPr>
        <w:tab/>
      </w:r>
      <w:r w:rsidR="000F77A7">
        <w:rPr>
          <w:b/>
          <w:lang w:eastAsia="ja-JP" w:bidi="hi-IN"/>
        </w:rPr>
        <w:t>For FR2-2</w:t>
      </w:r>
      <w:r w:rsidR="00416C1C">
        <w:rPr>
          <w:b/>
          <w:lang w:eastAsia="ja-JP" w:bidi="hi-IN"/>
        </w:rPr>
        <w:t xml:space="preserve"> 120 kHz SCS </w:t>
      </w:r>
      <w:r w:rsidR="000F77A7">
        <w:rPr>
          <w:b/>
          <w:lang w:eastAsia="ja-JP" w:bidi="hi-IN"/>
        </w:rPr>
        <w:t>d</w:t>
      </w:r>
      <w:r w:rsidRPr="003C7E16">
        <w:rPr>
          <w:b/>
          <w:lang w:eastAsia="ja-JP" w:bidi="hi-IN"/>
        </w:rPr>
        <w:t xml:space="preserve">efine </w:t>
      </w:r>
      <w:r w:rsidR="000F77A7">
        <w:rPr>
          <w:b/>
          <w:lang w:eastAsia="ja-JP" w:bidi="hi-IN"/>
        </w:rPr>
        <w:t>the same set of</w:t>
      </w:r>
      <w:r w:rsidRPr="003C7E16">
        <w:rPr>
          <w:b/>
          <w:lang w:eastAsia="ja-JP" w:bidi="hi-IN"/>
        </w:rPr>
        <w:t xml:space="preserve"> P</w:t>
      </w:r>
      <w:r w:rsidR="00416C1C">
        <w:rPr>
          <w:b/>
          <w:lang w:eastAsia="ja-JP" w:bidi="hi-IN"/>
        </w:rPr>
        <w:t>D</w:t>
      </w:r>
      <w:r>
        <w:rPr>
          <w:b/>
          <w:lang w:eastAsia="ja-JP" w:bidi="hi-IN"/>
        </w:rPr>
        <w:t>C</w:t>
      </w:r>
      <w:r w:rsidRPr="003C7E16">
        <w:rPr>
          <w:b/>
          <w:lang w:eastAsia="ja-JP" w:bidi="hi-IN"/>
        </w:rPr>
        <w:t xml:space="preserve">CH performance requirements </w:t>
      </w:r>
      <w:r w:rsidR="000F77A7">
        <w:rPr>
          <w:b/>
          <w:lang w:eastAsia="ja-JP" w:bidi="hi-IN"/>
        </w:rPr>
        <w:t>as in FR2-1</w:t>
      </w:r>
      <w:r w:rsidR="00416C1C">
        <w:rPr>
          <w:b/>
          <w:lang w:eastAsia="ja-JP" w:bidi="hi-IN"/>
        </w:rPr>
        <w:t xml:space="preserve"> </w:t>
      </w:r>
      <w:r w:rsidR="00416C1C">
        <w:rPr>
          <w:b/>
        </w:rPr>
        <w:t xml:space="preserve">but with </w:t>
      </w:r>
      <w:r w:rsidR="0051243A">
        <w:rPr>
          <w:b/>
        </w:rPr>
        <w:t>the updated channel model</w:t>
      </w:r>
      <w:r w:rsidR="000F77A7">
        <w:rPr>
          <w:b/>
        </w:rPr>
        <w:t>.</w:t>
      </w:r>
    </w:p>
    <w:p w14:paraId="2E1CA9F8" w14:textId="64F0C3A7" w:rsidR="00297701" w:rsidRPr="00297701" w:rsidRDefault="00A740E4" w:rsidP="00430CA6">
      <w:pPr>
        <w:pStyle w:val="Heading3"/>
        <w:ind w:left="851"/>
      </w:pPr>
      <w:r>
        <w:t>P</w:t>
      </w:r>
      <w:r w:rsidR="00C41DAA">
        <w:t>BCH</w:t>
      </w:r>
    </w:p>
    <w:p w14:paraId="6B62C77B" w14:textId="4CDEE5D4" w:rsidR="00297701" w:rsidRDefault="002B3503" w:rsidP="00430CA6">
      <w:pPr>
        <w:rPr>
          <w:rFonts w:eastAsia="Calibri"/>
          <w:szCs w:val="22"/>
          <w:lang w:val="en-US"/>
        </w:rPr>
      </w:pPr>
      <w:r>
        <w:rPr>
          <w:rFonts w:eastAsia="Calibri"/>
          <w:szCs w:val="22"/>
          <w:lang w:val="en-US"/>
        </w:rPr>
        <w:t xml:space="preserve">Considering </w:t>
      </w:r>
      <w:r w:rsidR="00D97621">
        <w:rPr>
          <w:rFonts w:eastAsia="Calibri"/>
          <w:szCs w:val="22"/>
          <w:lang w:val="en-US"/>
        </w:rPr>
        <w:t>quite limited time to define FR2-2 performance requirements PBCH performance requirements can be deprioritized in Rel-17.</w:t>
      </w:r>
    </w:p>
    <w:p w14:paraId="76FD2BA0" w14:textId="7D4752F3" w:rsidR="00297701" w:rsidRDefault="00297701" w:rsidP="00297701">
      <w:pPr>
        <w:jc w:val="left"/>
        <w:rPr>
          <w:b/>
          <w:lang w:eastAsia="ja-JP" w:bidi="hi-IN"/>
        </w:rPr>
      </w:pPr>
      <w:r w:rsidRPr="003C7E16">
        <w:rPr>
          <w:b/>
          <w:lang w:eastAsia="ja-JP" w:bidi="hi-IN"/>
        </w:rPr>
        <w:t>Proposal #</w:t>
      </w:r>
      <w:r>
        <w:rPr>
          <w:b/>
          <w:lang w:eastAsia="ja-JP" w:bidi="hi-IN"/>
        </w:rPr>
        <w:t>1</w:t>
      </w:r>
      <w:r w:rsidR="00261194">
        <w:rPr>
          <w:b/>
          <w:lang w:eastAsia="ja-JP" w:bidi="hi-IN"/>
        </w:rPr>
        <w:t>1</w:t>
      </w:r>
      <w:r w:rsidRPr="003C7E16">
        <w:rPr>
          <w:b/>
          <w:lang w:eastAsia="ja-JP" w:bidi="hi-IN"/>
        </w:rPr>
        <w:t>:</w:t>
      </w:r>
      <w:r w:rsidR="00753594">
        <w:rPr>
          <w:b/>
          <w:lang w:eastAsia="ja-JP" w:bidi="hi-IN"/>
        </w:rPr>
        <w:t xml:space="preserve">  </w:t>
      </w:r>
      <w:r w:rsidR="006517CF">
        <w:rPr>
          <w:b/>
          <w:lang w:eastAsia="ja-JP" w:bidi="hi-IN"/>
        </w:rPr>
        <w:t>Do not define PBCH performance requirements for FR2-2 in Rel-17</w:t>
      </w:r>
      <w:r>
        <w:rPr>
          <w:b/>
          <w:lang w:eastAsia="ja-JP" w:bidi="hi-IN"/>
        </w:rPr>
        <w:t>.</w:t>
      </w:r>
    </w:p>
    <w:p w14:paraId="7012E633" w14:textId="1EACB70A" w:rsidR="006517CF" w:rsidRDefault="006517CF" w:rsidP="006517CF">
      <w:pPr>
        <w:pStyle w:val="Heading3"/>
        <w:ind w:left="851"/>
      </w:pPr>
      <w:r>
        <w:t>SDR</w:t>
      </w:r>
    </w:p>
    <w:p w14:paraId="62F6C5C9" w14:textId="1A9E8415" w:rsidR="005C7984" w:rsidRDefault="0052600C" w:rsidP="0052600C">
      <w:pPr>
        <w:rPr>
          <w:lang w:val="en-US" w:eastAsia="ja-JP" w:bidi="hi-IN"/>
        </w:rPr>
      </w:pPr>
      <w:r>
        <w:rPr>
          <w:lang w:val="en-US" w:eastAsia="ja-JP" w:bidi="hi-IN"/>
        </w:rPr>
        <w:t>The purpose of SDR performance requirement is to v</w:t>
      </w:r>
      <w:r w:rsidRPr="0052600C">
        <w:rPr>
          <w:lang w:val="en-US" w:eastAsia="ja-JP" w:bidi="hi-IN"/>
        </w:rPr>
        <w:t>erify that the Layer 1 and Layer 2 correctly process in a</w:t>
      </w:r>
      <w:r>
        <w:rPr>
          <w:lang w:val="en-US" w:eastAsia="ja-JP" w:bidi="hi-IN"/>
        </w:rPr>
        <w:t xml:space="preserve"> </w:t>
      </w:r>
      <w:r w:rsidRPr="0052600C">
        <w:rPr>
          <w:lang w:val="en-US" w:eastAsia="ja-JP" w:bidi="hi-IN"/>
        </w:rPr>
        <w:t>sustained manner the received packets corresponding to</w:t>
      </w:r>
      <w:r>
        <w:rPr>
          <w:lang w:val="en-US" w:eastAsia="ja-JP" w:bidi="hi-IN"/>
        </w:rPr>
        <w:t xml:space="preserve"> </w:t>
      </w:r>
      <w:r w:rsidRPr="0052600C">
        <w:rPr>
          <w:lang w:val="en-US" w:eastAsia="ja-JP" w:bidi="hi-IN"/>
        </w:rPr>
        <w:t>the maximum data rate indicated by UE capabilities</w:t>
      </w:r>
      <w:r w:rsidR="004D10FA">
        <w:rPr>
          <w:lang w:val="en-US" w:eastAsia="ja-JP" w:bidi="hi-IN"/>
        </w:rPr>
        <w:t xml:space="preserve">. </w:t>
      </w:r>
      <w:r w:rsidR="000A213A">
        <w:rPr>
          <w:lang w:val="en-US" w:eastAsia="ja-JP" w:bidi="hi-IN"/>
        </w:rPr>
        <w:t xml:space="preserve">SDR requirements should be also extended to FR2-2 to guarantee proper UE implementation. </w:t>
      </w:r>
    </w:p>
    <w:p w14:paraId="37A40BEF" w14:textId="03892DBF" w:rsidR="000A213A" w:rsidRDefault="000A213A" w:rsidP="000A213A">
      <w:pPr>
        <w:jc w:val="left"/>
        <w:rPr>
          <w:b/>
          <w:lang w:eastAsia="ja-JP" w:bidi="hi-IN"/>
        </w:rPr>
      </w:pPr>
      <w:r w:rsidRPr="003C7E16">
        <w:rPr>
          <w:b/>
          <w:lang w:eastAsia="ja-JP" w:bidi="hi-IN"/>
        </w:rPr>
        <w:t>Proposal #</w:t>
      </w:r>
      <w:r>
        <w:rPr>
          <w:b/>
          <w:lang w:eastAsia="ja-JP" w:bidi="hi-IN"/>
        </w:rPr>
        <w:t>1</w:t>
      </w:r>
      <w:r w:rsidR="00261194">
        <w:rPr>
          <w:b/>
          <w:lang w:eastAsia="ja-JP" w:bidi="hi-IN"/>
        </w:rPr>
        <w:t>2</w:t>
      </w:r>
      <w:r w:rsidRPr="003C7E16">
        <w:rPr>
          <w:b/>
          <w:lang w:eastAsia="ja-JP" w:bidi="hi-IN"/>
        </w:rPr>
        <w:t>:</w:t>
      </w:r>
      <w:r w:rsidR="00753594">
        <w:rPr>
          <w:b/>
          <w:lang w:eastAsia="ja-JP" w:bidi="hi-IN"/>
        </w:rPr>
        <w:t xml:space="preserve">  </w:t>
      </w:r>
      <w:r>
        <w:rPr>
          <w:b/>
          <w:lang w:eastAsia="ja-JP" w:bidi="hi-IN"/>
        </w:rPr>
        <w:t>Define SDR performance requirements for FR2-2.</w:t>
      </w:r>
    </w:p>
    <w:p w14:paraId="22B9BD52" w14:textId="07DCAE4E" w:rsidR="000A213A" w:rsidRPr="00F44A46" w:rsidRDefault="00F44A46" w:rsidP="00153FDF">
      <w:pPr>
        <w:rPr>
          <w:lang w:val="en-US" w:eastAsia="ja-JP" w:bidi="hi-IN"/>
        </w:rPr>
      </w:pPr>
      <w:r w:rsidRPr="00F44A46">
        <w:rPr>
          <w:lang w:val="en-US" w:eastAsia="ja-JP" w:bidi="hi-IN"/>
        </w:rPr>
        <w:t>For FR2-2</w:t>
      </w:r>
      <w:r>
        <w:rPr>
          <w:lang w:val="en-US" w:eastAsia="ja-JP" w:bidi="hi-IN"/>
        </w:rPr>
        <w:t xml:space="preserve"> we suggest using the FR2-1 SDR test meth</w:t>
      </w:r>
      <w:r w:rsidR="00162AA7">
        <w:rPr>
          <w:lang w:val="en-US" w:eastAsia="ja-JP" w:bidi="hi-IN"/>
        </w:rPr>
        <w:t xml:space="preserve">odology. Same time, confirmation or update of </w:t>
      </w:r>
      <w:r w:rsidR="00153FDF" w:rsidRPr="00153FDF">
        <w:rPr>
          <w:lang w:val="en-US" w:eastAsia="ja-JP" w:bidi="hi-IN"/>
        </w:rPr>
        <w:t>SNR operating points for</w:t>
      </w:r>
      <w:r w:rsidR="00153FDF">
        <w:rPr>
          <w:lang w:val="en-US" w:eastAsia="ja-JP" w:bidi="hi-IN"/>
        </w:rPr>
        <w:t xml:space="preserve"> </w:t>
      </w:r>
      <w:r w:rsidR="00153FDF" w:rsidRPr="00153FDF">
        <w:rPr>
          <w:lang w:val="en-US" w:eastAsia="ja-JP" w:bidi="hi-IN"/>
        </w:rPr>
        <w:t>different MCS and Rank combinations</w:t>
      </w:r>
      <w:r w:rsidR="00153FDF">
        <w:rPr>
          <w:lang w:val="en-US" w:eastAsia="ja-JP" w:bidi="hi-IN"/>
        </w:rPr>
        <w:t xml:space="preserve"> is needed.</w:t>
      </w:r>
    </w:p>
    <w:p w14:paraId="7E491D27" w14:textId="3ABD354B" w:rsidR="00153FDF" w:rsidRDefault="00153FDF" w:rsidP="0051510B">
      <w:pPr>
        <w:ind w:left="1276" w:hanging="1276"/>
        <w:jc w:val="left"/>
        <w:rPr>
          <w:b/>
          <w:lang w:eastAsia="ja-JP" w:bidi="hi-IN"/>
        </w:rPr>
      </w:pPr>
      <w:r w:rsidRPr="003C7E16">
        <w:rPr>
          <w:b/>
          <w:lang w:eastAsia="ja-JP" w:bidi="hi-IN"/>
        </w:rPr>
        <w:t>Proposal #</w:t>
      </w:r>
      <w:r>
        <w:rPr>
          <w:b/>
          <w:lang w:eastAsia="ja-JP" w:bidi="hi-IN"/>
        </w:rPr>
        <w:t>1</w:t>
      </w:r>
      <w:r w:rsidR="00261194">
        <w:rPr>
          <w:b/>
          <w:lang w:eastAsia="ja-JP" w:bidi="hi-IN"/>
        </w:rPr>
        <w:t>3</w:t>
      </w:r>
      <w:r w:rsidRPr="003C7E16">
        <w:rPr>
          <w:b/>
          <w:lang w:eastAsia="ja-JP" w:bidi="hi-IN"/>
        </w:rPr>
        <w:t>:</w:t>
      </w:r>
      <w:r w:rsidRPr="003C7E16">
        <w:rPr>
          <w:b/>
          <w:lang w:eastAsia="ja-JP" w:bidi="hi-IN"/>
        </w:rPr>
        <w:tab/>
      </w:r>
      <w:r w:rsidR="008B09BB">
        <w:rPr>
          <w:b/>
          <w:lang w:eastAsia="ja-JP" w:bidi="hi-IN"/>
        </w:rPr>
        <w:t xml:space="preserve">Study SNR values applicability in </w:t>
      </w:r>
      <w:r w:rsidR="008B09BB" w:rsidRPr="008B09BB">
        <w:rPr>
          <w:b/>
          <w:lang w:eastAsia="ja-JP" w:bidi="hi-IN"/>
        </w:rPr>
        <w:t xml:space="preserve">Table 7.5A.1-4: </w:t>
      </w:r>
      <w:r w:rsidR="008B09BB">
        <w:rPr>
          <w:b/>
          <w:lang w:eastAsia="ja-JP" w:bidi="hi-IN"/>
        </w:rPr>
        <w:t>“</w:t>
      </w:r>
      <w:r w:rsidR="008B09BB" w:rsidRPr="008B09BB">
        <w:rPr>
          <w:b/>
          <w:lang w:eastAsia="ja-JP" w:bidi="hi-IN"/>
        </w:rPr>
        <w:t>SNR required to achieve 85% of peak throughput under AWGN conditions</w:t>
      </w:r>
      <w:r w:rsidR="008B09BB">
        <w:rPr>
          <w:b/>
          <w:lang w:eastAsia="ja-JP" w:bidi="hi-IN"/>
        </w:rPr>
        <w:t xml:space="preserve">” for FR2-2. </w:t>
      </w:r>
    </w:p>
    <w:p w14:paraId="501C3845" w14:textId="77777777" w:rsidR="007E25DB" w:rsidRPr="000A213A" w:rsidRDefault="007E25DB" w:rsidP="0052600C">
      <w:pPr>
        <w:rPr>
          <w:lang w:eastAsia="ja-JP" w:bidi="hi-IN"/>
        </w:rPr>
      </w:pPr>
    </w:p>
    <w:p w14:paraId="690A2A96" w14:textId="5157B2D1" w:rsidR="006517CF" w:rsidRDefault="006517CF" w:rsidP="006517CF">
      <w:pPr>
        <w:pStyle w:val="Heading3"/>
        <w:ind w:left="851"/>
      </w:pPr>
      <w:r>
        <w:t>CSI reporting requirements</w:t>
      </w:r>
    </w:p>
    <w:p w14:paraId="2C73E667" w14:textId="79324BE2" w:rsidR="000B4BE5" w:rsidRPr="000B4BE5" w:rsidRDefault="000B4BE5" w:rsidP="000B4BE5">
      <w:pPr>
        <w:rPr>
          <w:lang w:val="en-US" w:eastAsia="ja-JP" w:bidi="hi-IN"/>
        </w:rPr>
      </w:pPr>
      <w:r>
        <w:rPr>
          <w:lang w:val="en-US" w:eastAsia="ja-JP" w:bidi="hi-IN"/>
        </w:rPr>
        <w:t>For CSI reporting requirements FR2-2 test parameters can be reused for FR2-2 to have the same test coverage.</w:t>
      </w:r>
    </w:p>
    <w:p w14:paraId="090EFBD8" w14:textId="2AC5056A" w:rsidR="007E25DB" w:rsidRDefault="00D23EC3" w:rsidP="002168F2">
      <w:pPr>
        <w:overflowPunct/>
        <w:autoSpaceDE/>
        <w:autoSpaceDN/>
        <w:adjustRightInd/>
        <w:spacing w:before="0" w:after="160" w:line="259" w:lineRule="auto"/>
        <w:textAlignment w:val="auto"/>
        <w:rPr>
          <w:rFonts w:eastAsia="Calibri"/>
          <w:szCs w:val="22"/>
          <w:lang w:val="en-US"/>
        </w:rPr>
      </w:pPr>
      <w:r>
        <w:rPr>
          <w:rFonts w:eastAsia="Calibri"/>
          <w:szCs w:val="22"/>
          <w:lang w:val="en-US"/>
        </w:rPr>
        <w:t>FR2-1 CQI reporting requirements are defined only for wideband CQI type</w:t>
      </w:r>
      <w:r w:rsidR="004D20D0">
        <w:rPr>
          <w:rFonts w:eastAsia="Calibri"/>
          <w:szCs w:val="22"/>
          <w:lang w:val="en-US"/>
        </w:rPr>
        <w:t xml:space="preserve"> and we suggest defining FR2-2 requirements also with the same assumption. </w:t>
      </w:r>
      <w:r w:rsidR="00216A8A">
        <w:rPr>
          <w:rFonts w:eastAsia="Calibri"/>
          <w:szCs w:val="22"/>
          <w:lang w:val="en-US"/>
        </w:rPr>
        <w:t xml:space="preserve">Potentially, FR2-1 CQI reporting requirements in static propagation conditions can be applied for FR2-2 as well. Further RAN4 confirmation is needed on this. </w:t>
      </w:r>
      <w:r w:rsidR="002168F2">
        <w:rPr>
          <w:rFonts w:eastAsia="Calibri"/>
          <w:szCs w:val="22"/>
          <w:lang w:val="en-US"/>
        </w:rPr>
        <w:t xml:space="preserve">Fading propagation conditions should be updated to the typical FR2-2 channel model. </w:t>
      </w:r>
    </w:p>
    <w:p w14:paraId="636D7E36" w14:textId="51EEBBD1" w:rsidR="008437D5" w:rsidRDefault="008437D5" w:rsidP="002168F2">
      <w:pPr>
        <w:overflowPunct/>
        <w:autoSpaceDE/>
        <w:autoSpaceDN/>
        <w:adjustRightInd/>
        <w:spacing w:before="0" w:after="160" w:line="259" w:lineRule="auto"/>
        <w:textAlignment w:val="auto"/>
        <w:rPr>
          <w:rFonts w:eastAsia="Calibri"/>
          <w:szCs w:val="22"/>
          <w:lang w:val="en-US"/>
        </w:rPr>
      </w:pPr>
      <w:r>
        <w:rPr>
          <w:rFonts w:eastAsia="Calibri"/>
          <w:szCs w:val="22"/>
          <w:lang w:val="en-US"/>
        </w:rPr>
        <w:t xml:space="preserve">For </w:t>
      </w:r>
      <w:r w:rsidR="009B7402">
        <w:rPr>
          <w:rFonts w:eastAsia="Calibri"/>
          <w:szCs w:val="22"/>
          <w:lang w:val="en-US"/>
        </w:rPr>
        <w:t xml:space="preserve">minimum </w:t>
      </w:r>
      <w:r>
        <w:rPr>
          <w:rFonts w:eastAsia="Calibri"/>
          <w:szCs w:val="22"/>
          <w:lang w:val="en-US"/>
        </w:rPr>
        <w:t xml:space="preserve">PMI reporting </w:t>
      </w:r>
      <w:r w:rsidR="009B7402">
        <w:rPr>
          <w:rFonts w:eastAsia="Calibri"/>
          <w:szCs w:val="22"/>
          <w:lang w:val="en-US"/>
        </w:rPr>
        <w:t>requirements</w:t>
      </w:r>
      <w:r>
        <w:rPr>
          <w:rFonts w:eastAsia="Calibri"/>
          <w:szCs w:val="22"/>
          <w:lang w:val="en-US"/>
        </w:rPr>
        <w:t xml:space="preserve"> we suggest considering type 1 single panel codebook, </w:t>
      </w:r>
      <w:r w:rsidR="009B7402">
        <w:rPr>
          <w:rFonts w:eastAsia="Calibri"/>
          <w:szCs w:val="22"/>
          <w:lang w:val="en-US"/>
        </w:rPr>
        <w:t>rank 1 and wideband PMI reporting.</w:t>
      </w:r>
    </w:p>
    <w:p w14:paraId="25537DA2" w14:textId="0883B62D" w:rsidR="009B7402" w:rsidRDefault="009B7402" w:rsidP="009B7402">
      <w:pPr>
        <w:overflowPunct/>
        <w:autoSpaceDE/>
        <w:autoSpaceDN/>
        <w:adjustRightInd/>
        <w:spacing w:before="0" w:after="160" w:line="259" w:lineRule="auto"/>
        <w:textAlignment w:val="auto"/>
        <w:rPr>
          <w:rFonts w:eastAsia="Calibri"/>
          <w:szCs w:val="22"/>
          <w:lang w:val="en-US"/>
        </w:rPr>
      </w:pPr>
      <w:r>
        <w:rPr>
          <w:rFonts w:eastAsia="Calibri"/>
          <w:szCs w:val="22"/>
          <w:lang w:val="en-US"/>
        </w:rPr>
        <w:t>For minimum RI reporting requirements, we suggest rank 1 and rank 2 scenarios and two types of antenna correlations similar to FR2-1 requirements.</w:t>
      </w:r>
    </w:p>
    <w:p w14:paraId="499C901C" w14:textId="615CE4FB" w:rsidR="009B7402" w:rsidRDefault="009B7402" w:rsidP="0051510B">
      <w:pPr>
        <w:ind w:left="1276" w:hanging="1276"/>
        <w:jc w:val="left"/>
        <w:rPr>
          <w:b/>
          <w:lang w:eastAsia="ja-JP" w:bidi="hi-IN"/>
        </w:rPr>
      </w:pPr>
      <w:r w:rsidRPr="003C7E16">
        <w:rPr>
          <w:b/>
          <w:lang w:eastAsia="ja-JP" w:bidi="hi-IN"/>
        </w:rPr>
        <w:t>Proposal #</w:t>
      </w:r>
      <w:r>
        <w:rPr>
          <w:b/>
          <w:lang w:eastAsia="ja-JP" w:bidi="hi-IN"/>
        </w:rPr>
        <w:t>1</w:t>
      </w:r>
      <w:r w:rsidR="00261194">
        <w:rPr>
          <w:b/>
          <w:lang w:eastAsia="ja-JP" w:bidi="hi-IN"/>
        </w:rPr>
        <w:t>4</w:t>
      </w:r>
      <w:r w:rsidRPr="003C7E16">
        <w:rPr>
          <w:b/>
          <w:lang w:eastAsia="ja-JP" w:bidi="hi-IN"/>
        </w:rPr>
        <w:t>:</w:t>
      </w:r>
      <w:r w:rsidRPr="003C7E16">
        <w:rPr>
          <w:b/>
          <w:lang w:eastAsia="ja-JP" w:bidi="hi-IN"/>
        </w:rPr>
        <w:tab/>
      </w:r>
      <w:r w:rsidR="00D56DE6">
        <w:rPr>
          <w:b/>
          <w:lang w:eastAsia="ja-JP" w:bidi="hi-IN"/>
        </w:rPr>
        <w:t>Define CQI reporting requirements only for wideband CQI reporting granularity</w:t>
      </w:r>
      <w:r>
        <w:rPr>
          <w:b/>
          <w:lang w:eastAsia="ja-JP" w:bidi="hi-IN"/>
        </w:rPr>
        <w:t>.</w:t>
      </w:r>
    </w:p>
    <w:p w14:paraId="6E07A37D" w14:textId="1D108E30" w:rsidR="00D56DE6" w:rsidRDefault="00D56DE6" w:rsidP="0051510B">
      <w:pPr>
        <w:ind w:left="1276" w:hanging="1276"/>
        <w:jc w:val="left"/>
        <w:rPr>
          <w:b/>
          <w:lang w:eastAsia="ja-JP" w:bidi="hi-IN"/>
        </w:rPr>
      </w:pPr>
      <w:r w:rsidRPr="003C7E16">
        <w:rPr>
          <w:b/>
          <w:lang w:eastAsia="ja-JP" w:bidi="hi-IN"/>
        </w:rPr>
        <w:t>Proposal #</w:t>
      </w:r>
      <w:r>
        <w:rPr>
          <w:b/>
          <w:lang w:eastAsia="ja-JP" w:bidi="hi-IN"/>
        </w:rPr>
        <w:t>1</w:t>
      </w:r>
      <w:r w:rsidR="00261194">
        <w:rPr>
          <w:b/>
          <w:lang w:eastAsia="ja-JP" w:bidi="hi-IN"/>
        </w:rPr>
        <w:t>5</w:t>
      </w:r>
      <w:r w:rsidRPr="003C7E16">
        <w:rPr>
          <w:b/>
          <w:lang w:eastAsia="ja-JP" w:bidi="hi-IN"/>
        </w:rPr>
        <w:t>:</w:t>
      </w:r>
      <w:r w:rsidRPr="003C7E16">
        <w:rPr>
          <w:b/>
          <w:lang w:eastAsia="ja-JP" w:bidi="hi-IN"/>
        </w:rPr>
        <w:tab/>
      </w:r>
      <w:r>
        <w:rPr>
          <w:b/>
          <w:lang w:eastAsia="ja-JP" w:bidi="hi-IN"/>
        </w:rPr>
        <w:t>Study reuse of FR2-1 CQI reporting requirements in Static propagation conditions for FR2-2.</w:t>
      </w:r>
    </w:p>
    <w:p w14:paraId="60D1CEA9" w14:textId="66A3604D" w:rsidR="00D56DE6" w:rsidRDefault="00D56DE6" w:rsidP="0051510B">
      <w:pPr>
        <w:ind w:left="1276" w:hanging="1276"/>
        <w:jc w:val="left"/>
        <w:rPr>
          <w:b/>
          <w:lang w:eastAsia="ja-JP" w:bidi="hi-IN"/>
        </w:rPr>
      </w:pPr>
      <w:r w:rsidRPr="003C7E16">
        <w:rPr>
          <w:b/>
          <w:lang w:eastAsia="ja-JP" w:bidi="hi-IN"/>
        </w:rPr>
        <w:t>Proposal #</w:t>
      </w:r>
      <w:r>
        <w:rPr>
          <w:b/>
          <w:lang w:eastAsia="ja-JP" w:bidi="hi-IN"/>
        </w:rPr>
        <w:t>1</w:t>
      </w:r>
      <w:r w:rsidR="00261194">
        <w:rPr>
          <w:b/>
          <w:lang w:eastAsia="ja-JP" w:bidi="hi-IN"/>
        </w:rPr>
        <w:t>6</w:t>
      </w:r>
      <w:r w:rsidRPr="003C7E16">
        <w:rPr>
          <w:b/>
          <w:lang w:eastAsia="ja-JP" w:bidi="hi-IN"/>
        </w:rPr>
        <w:t>:</w:t>
      </w:r>
      <w:r w:rsidRPr="003C7E16">
        <w:rPr>
          <w:b/>
          <w:lang w:eastAsia="ja-JP" w:bidi="hi-IN"/>
        </w:rPr>
        <w:tab/>
      </w:r>
      <w:r>
        <w:rPr>
          <w:b/>
          <w:lang w:eastAsia="ja-JP" w:bidi="hi-IN"/>
        </w:rPr>
        <w:t>Define FR2-2 CQI reporting requirements in Fading propagation conditions for FR2-2 with the typical channel model for FR2-2.</w:t>
      </w:r>
    </w:p>
    <w:p w14:paraId="53B3001B" w14:textId="023C0A76" w:rsidR="00D56DE6" w:rsidRDefault="00D56DE6" w:rsidP="0051510B">
      <w:pPr>
        <w:ind w:left="1276" w:hanging="1276"/>
        <w:jc w:val="left"/>
        <w:rPr>
          <w:b/>
          <w:lang w:eastAsia="ja-JP" w:bidi="hi-IN"/>
        </w:rPr>
      </w:pPr>
      <w:r w:rsidRPr="003C7E16">
        <w:rPr>
          <w:b/>
          <w:lang w:eastAsia="ja-JP" w:bidi="hi-IN"/>
        </w:rPr>
        <w:t>Proposal #</w:t>
      </w:r>
      <w:r>
        <w:rPr>
          <w:b/>
          <w:lang w:eastAsia="ja-JP" w:bidi="hi-IN"/>
        </w:rPr>
        <w:t>1</w:t>
      </w:r>
      <w:r w:rsidR="00261194">
        <w:rPr>
          <w:b/>
          <w:lang w:eastAsia="ja-JP" w:bidi="hi-IN"/>
        </w:rPr>
        <w:t>7</w:t>
      </w:r>
      <w:r w:rsidRPr="003C7E16">
        <w:rPr>
          <w:b/>
          <w:lang w:eastAsia="ja-JP" w:bidi="hi-IN"/>
        </w:rPr>
        <w:t>:</w:t>
      </w:r>
      <w:r w:rsidRPr="003C7E16">
        <w:rPr>
          <w:b/>
          <w:lang w:eastAsia="ja-JP" w:bidi="hi-IN"/>
        </w:rPr>
        <w:tab/>
      </w:r>
      <w:r>
        <w:rPr>
          <w:b/>
          <w:lang w:eastAsia="ja-JP" w:bidi="hi-IN"/>
        </w:rPr>
        <w:t xml:space="preserve">Define FR2-2 PMI reporting requirements with </w:t>
      </w:r>
      <w:r w:rsidR="00683244">
        <w:rPr>
          <w:b/>
          <w:lang w:eastAsia="ja-JP" w:bidi="hi-IN"/>
        </w:rPr>
        <w:t>type 1 single panel codebook, rank 1, and wideband PMI reporting granularity.</w:t>
      </w:r>
    </w:p>
    <w:p w14:paraId="1253E2F9" w14:textId="039CC57B" w:rsidR="007E25DB" w:rsidRPr="000B4BE5" w:rsidRDefault="000B4BE5" w:rsidP="0051510B">
      <w:pPr>
        <w:ind w:left="1276" w:hanging="1276"/>
        <w:jc w:val="left"/>
        <w:rPr>
          <w:b/>
          <w:lang w:eastAsia="ja-JP" w:bidi="hi-IN"/>
        </w:rPr>
      </w:pPr>
      <w:r w:rsidRPr="003C7E16">
        <w:rPr>
          <w:b/>
          <w:lang w:eastAsia="ja-JP" w:bidi="hi-IN"/>
        </w:rPr>
        <w:t>Proposal #</w:t>
      </w:r>
      <w:r>
        <w:rPr>
          <w:b/>
          <w:lang w:eastAsia="ja-JP" w:bidi="hi-IN"/>
        </w:rPr>
        <w:t>1</w:t>
      </w:r>
      <w:r w:rsidR="00261194">
        <w:rPr>
          <w:b/>
          <w:lang w:eastAsia="ja-JP" w:bidi="hi-IN"/>
        </w:rPr>
        <w:t>8</w:t>
      </w:r>
      <w:r w:rsidRPr="003C7E16">
        <w:rPr>
          <w:b/>
          <w:lang w:eastAsia="ja-JP" w:bidi="hi-IN"/>
        </w:rPr>
        <w:t>:</w:t>
      </w:r>
      <w:r w:rsidRPr="003C7E16">
        <w:rPr>
          <w:b/>
          <w:lang w:eastAsia="ja-JP" w:bidi="hi-IN"/>
        </w:rPr>
        <w:tab/>
      </w:r>
      <w:r>
        <w:rPr>
          <w:b/>
          <w:lang w:eastAsia="ja-JP" w:bidi="hi-IN"/>
        </w:rPr>
        <w:t xml:space="preserve">Define FR2-2 RI reporting requirements with rank 1 and rank 2, and with </w:t>
      </w:r>
      <w:r w:rsidR="00E77DE3">
        <w:rPr>
          <w:b/>
          <w:lang w:eastAsia="ja-JP" w:bidi="hi-IN"/>
        </w:rPr>
        <w:t>low and high antenna correlations</w:t>
      </w:r>
      <w:r w:rsidR="00753594">
        <w:rPr>
          <w:b/>
          <w:lang w:eastAsia="ja-JP" w:bidi="hi-IN"/>
        </w:rPr>
        <w:t>.</w:t>
      </w:r>
    </w:p>
    <w:p w14:paraId="33C1C7A9" w14:textId="17179116" w:rsidR="006517CF" w:rsidRPr="00297701" w:rsidRDefault="006517CF" w:rsidP="006517CF">
      <w:pPr>
        <w:pStyle w:val="Heading3"/>
        <w:ind w:left="851"/>
      </w:pPr>
      <w:r>
        <w:lastRenderedPageBreak/>
        <w:t>CA performance requirements</w:t>
      </w:r>
    </w:p>
    <w:p w14:paraId="0D3EECD0" w14:textId="36D52C46" w:rsidR="00753594" w:rsidRPr="00753594" w:rsidRDefault="001548B5" w:rsidP="00753594">
      <w:pPr>
        <w:rPr>
          <w:lang w:eastAsia="ja-JP" w:bidi="hi-IN"/>
        </w:rPr>
      </w:pPr>
      <w:r>
        <w:rPr>
          <w:lang w:eastAsia="ja-JP" w:bidi="hi-IN"/>
        </w:rPr>
        <w:t xml:space="preserve">Introduction of requirements for DL CA requires specification of PDSCH, SDR and CQI </w:t>
      </w:r>
      <w:r w:rsidR="00517D02">
        <w:rPr>
          <w:lang w:eastAsia="ja-JP" w:bidi="hi-IN"/>
        </w:rPr>
        <w:t xml:space="preserve">performance requirements for CA. </w:t>
      </w:r>
      <w:r w:rsidR="009F1916">
        <w:rPr>
          <w:lang w:eastAsia="ja-JP" w:bidi="hi-IN"/>
        </w:rPr>
        <w:t>However, at current stage only one band is specified for FR2-2 band n263. In this case introduction of CA requirements can be deprioritized</w:t>
      </w:r>
      <w:r w:rsidR="00CB76C9">
        <w:rPr>
          <w:lang w:eastAsia="ja-JP" w:bidi="hi-IN"/>
        </w:rPr>
        <w:t xml:space="preserve"> due to lack of bands in FR2-2 at the current moment.</w:t>
      </w:r>
      <w:r w:rsidR="009F1916">
        <w:rPr>
          <w:lang w:eastAsia="ja-JP" w:bidi="hi-IN"/>
        </w:rPr>
        <w:t xml:space="preserve"> </w:t>
      </w:r>
    </w:p>
    <w:p w14:paraId="28F9251E" w14:textId="78F57406" w:rsidR="00F91283" w:rsidRPr="00F7423C" w:rsidRDefault="00CB76C9" w:rsidP="00F7423C">
      <w:pPr>
        <w:jc w:val="left"/>
        <w:rPr>
          <w:b/>
          <w:lang w:eastAsia="ja-JP" w:bidi="hi-IN"/>
        </w:rPr>
      </w:pPr>
      <w:r w:rsidRPr="003C7E16">
        <w:rPr>
          <w:b/>
          <w:lang w:eastAsia="ja-JP" w:bidi="hi-IN"/>
        </w:rPr>
        <w:t>Proposal #</w:t>
      </w:r>
      <w:r w:rsidR="00261194">
        <w:rPr>
          <w:b/>
          <w:lang w:eastAsia="ja-JP" w:bidi="hi-IN"/>
        </w:rPr>
        <w:t>19</w:t>
      </w:r>
      <w:r w:rsidRPr="003C7E16">
        <w:rPr>
          <w:b/>
          <w:lang w:eastAsia="ja-JP" w:bidi="hi-IN"/>
        </w:rPr>
        <w:t>:</w:t>
      </w:r>
      <w:r w:rsidR="00CB5516">
        <w:rPr>
          <w:b/>
          <w:lang w:eastAsia="ja-JP" w:bidi="hi-IN"/>
        </w:rPr>
        <w:t xml:space="preserve">  </w:t>
      </w:r>
      <w:r>
        <w:rPr>
          <w:b/>
          <w:lang w:eastAsia="ja-JP" w:bidi="hi-IN"/>
        </w:rPr>
        <w:t>Do not define DL performance requirements for CA in FR2-2 in Rel-17.</w:t>
      </w:r>
    </w:p>
    <w:p w14:paraId="7D45A7C8" w14:textId="77777777" w:rsidR="000D4B18" w:rsidRPr="00E878AE" w:rsidRDefault="000D4B18" w:rsidP="00422531">
      <w:pPr>
        <w:pStyle w:val="Heading1"/>
      </w:pPr>
      <w:r w:rsidRPr="00E878AE">
        <w:t>Conclusion</w:t>
      </w:r>
    </w:p>
    <w:p w14:paraId="547699A3" w14:textId="73351186" w:rsidR="00986343" w:rsidRDefault="00986343" w:rsidP="00986343">
      <w:pPr>
        <w:tabs>
          <w:tab w:val="left" w:pos="709"/>
        </w:tabs>
        <w:spacing w:before="60" w:after="60"/>
      </w:pPr>
      <w:r w:rsidRPr="00E878AE">
        <w:t xml:space="preserve">In this </w:t>
      </w:r>
      <w:r>
        <w:t>paper</w:t>
      </w:r>
      <w:r w:rsidRPr="00E878AE">
        <w:t xml:space="preserve"> we provide our view on </w:t>
      </w:r>
      <w:r>
        <w:t>UE requirements introduction for FR2-2</w:t>
      </w:r>
      <w:r w:rsidRPr="00E878AE">
        <w:t>. In summary, we make the following proposals:</w:t>
      </w:r>
    </w:p>
    <w:p w14:paraId="1D41DA04" w14:textId="4847AA6E" w:rsidR="00CB5516" w:rsidRPr="00CB5516" w:rsidRDefault="00CB5516" w:rsidP="00CB5516">
      <w:pPr>
        <w:pStyle w:val="Proposal1"/>
        <w:rPr>
          <w:szCs w:val="22"/>
          <w:lang w:eastAsia="zh-CN"/>
        </w:rPr>
      </w:pPr>
      <w:r w:rsidRPr="001677E5">
        <w:t>Proposal #1:</w:t>
      </w:r>
      <w:r w:rsidRPr="001677E5">
        <w:tab/>
        <w:t xml:space="preserve">Define </w:t>
      </w:r>
      <w:r>
        <w:t xml:space="preserve">FR2-2 UE demodulation requirements that cover </w:t>
      </w:r>
      <w:r w:rsidRPr="00CE1510">
        <w:t>licensed and unlicensed operations</w:t>
      </w:r>
      <w:r w:rsidRPr="001677E5">
        <w:rPr>
          <w:szCs w:val="22"/>
          <w:lang w:eastAsia="zh-CN"/>
        </w:rPr>
        <w:t>.</w:t>
      </w:r>
      <w:r>
        <w:rPr>
          <w:szCs w:val="22"/>
          <w:lang w:eastAsia="zh-CN"/>
        </w:rPr>
        <w:t xml:space="preserve">  </w:t>
      </w:r>
    </w:p>
    <w:p w14:paraId="4A49A229" w14:textId="31DA42CF" w:rsidR="00CB5516" w:rsidRDefault="00CB5516" w:rsidP="00CB5516">
      <w:pPr>
        <w:pStyle w:val="Proposal1"/>
        <w:rPr>
          <w:szCs w:val="22"/>
          <w:lang w:eastAsia="zh-CN"/>
        </w:rPr>
      </w:pPr>
      <w:r w:rsidRPr="001677E5">
        <w:t>Proposal #</w:t>
      </w:r>
      <w:r>
        <w:t>2</w:t>
      </w:r>
      <w:r w:rsidRPr="001677E5">
        <w:t>:</w:t>
      </w:r>
      <w:r w:rsidRPr="001677E5">
        <w:tab/>
        <w:t xml:space="preserve">Define PDSCH performance requirements with 480 and 960 kHz SCS </w:t>
      </w:r>
      <w:r>
        <w:t>with multi-slot scheduling by single DCI</w:t>
      </w:r>
      <w:r w:rsidRPr="001677E5">
        <w:rPr>
          <w:szCs w:val="22"/>
          <w:lang w:eastAsia="zh-CN"/>
        </w:rPr>
        <w:t>.</w:t>
      </w:r>
      <w:r>
        <w:rPr>
          <w:szCs w:val="22"/>
          <w:lang w:eastAsia="zh-CN"/>
        </w:rPr>
        <w:t xml:space="preserve">  </w:t>
      </w:r>
    </w:p>
    <w:p w14:paraId="59987EE9" w14:textId="56A73439" w:rsidR="00CB5516" w:rsidRPr="00CB5516" w:rsidRDefault="00CB5516" w:rsidP="00CB5516">
      <w:pPr>
        <w:pStyle w:val="Proposal1"/>
        <w:rPr>
          <w:szCs w:val="22"/>
          <w:lang w:eastAsia="zh-CN"/>
        </w:rPr>
      </w:pPr>
      <w:r w:rsidRPr="00DC0EC8">
        <w:t>Proposal #</w:t>
      </w:r>
      <w:r w:rsidR="00261194">
        <w:t>3</w:t>
      </w:r>
      <w:r w:rsidRPr="00DC0EC8">
        <w:t>:</w:t>
      </w:r>
      <w:r w:rsidRPr="00DC0EC8">
        <w:tab/>
        <w:t>Define PDSCH performance requirement for 32 DL HARQ processes with the test metric and 30% throughput</w:t>
      </w:r>
      <w:r w:rsidRPr="00DC0EC8">
        <w:rPr>
          <w:szCs w:val="22"/>
          <w:lang w:eastAsia="zh-CN"/>
        </w:rPr>
        <w:t>.</w:t>
      </w:r>
      <w:r>
        <w:rPr>
          <w:szCs w:val="22"/>
          <w:lang w:eastAsia="zh-CN"/>
        </w:rPr>
        <w:t xml:space="preserve">  </w:t>
      </w:r>
    </w:p>
    <w:p w14:paraId="28B22B4D" w14:textId="68BDCE40" w:rsidR="00CB5516" w:rsidRPr="00CB5516" w:rsidRDefault="00CB5516" w:rsidP="00CB5516">
      <w:pPr>
        <w:pStyle w:val="Proposal1"/>
        <w:rPr>
          <w:szCs w:val="22"/>
          <w:lang w:eastAsia="zh-CN"/>
        </w:rPr>
      </w:pPr>
      <w:r w:rsidRPr="00DC0EC8">
        <w:t>Proposal #</w:t>
      </w:r>
      <w:r w:rsidR="00261194">
        <w:t>4</w:t>
      </w:r>
      <w:r w:rsidRPr="00DC0EC8">
        <w:t>:</w:t>
      </w:r>
      <w:r w:rsidRPr="00DC0EC8">
        <w:tab/>
        <w:t>Define performance requirements for multi-slot PDCCH monitoring for 480 and 960 kHz SCS.</w:t>
      </w:r>
    </w:p>
    <w:p w14:paraId="017BE080" w14:textId="5833C25A" w:rsidR="00CB5516" w:rsidRPr="00693DB0" w:rsidRDefault="00CB5516" w:rsidP="00CB5516">
      <w:pPr>
        <w:pStyle w:val="Proposal1"/>
        <w:rPr>
          <w:szCs w:val="22"/>
          <w:lang w:eastAsia="zh-CN"/>
        </w:rPr>
      </w:pPr>
      <w:r w:rsidRPr="00DC0EC8">
        <w:t>Proposal #</w:t>
      </w:r>
      <w:r w:rsidR="00261194">
        <w:t>5</w:t>
      </w:r>
      <w:r w:rsidRPr="00DC0EC8">
        <w:t>:</w:t>
      </w:r>
      <w:r w:rsidRPr="00DC0EC8">
        <w:tab/>
        <w:t xml:space="preserve">Consider 120 kHz SCS with 100 MHz CBW as a baseline scenario for introduction of </w:t>
      </w:r>
      <w:r w:rsidRPr="00DC0EC8">
        <w:rPr>
          <w:szCs w:val="22"/>
          <w:lang w:eastAsia="zh-CN"/>
        </w:rPr>
        <w:t xml:space="preserve">  </w:t>
      </w:r>
      <w:r w:rsidRPr="00DC0EC8">
        <w:t>UE demodulation performance requirements. Define a limited number of test cases for 480 and 960 kHz SCS with 400MHz CBW. Further discuss necessity of requirements introduction for other CBWs considering test setup limitation aspects.</w:t>
      </w:r>
    </w:p>
    <w:p w14:paraId="0DC60A0A" w14:textId="13FA4AEC" w:rsidR="00CB5516" w:rsidRPr="00CB5516" w:rsidRDefault="00CB5516" w:rsidP="00CB5516">
      <w:pPr>
        <w:pStyle w:val="Proposal1"/>
        <w:rPr>
          <w:szCs w:val="22"/>
          <w:lang w:eastAsia="zh-CN"/>
        </w:rPr>
      </w:pPr>
      <w:r w:rsidRPr="00DC0EC8">
        <w:t>Proposal #</w:t>
      </w:r>
      <w:r w:rsidR="00261194">
        <w:t>6</w:t>
      </w:r>
      <w:r w:rsidRPr="00DC0EC8">
        <w:t>:</w:t>
      </w:r>
      <w:r w:rsidRPr="00DC0EC8">
        <w:tab/>
        <w:t>Define FR2-2 performance requirements with normal CP only, with 2 Rx antennas, and with 1 and 2 Tx antennas that is selected case by case.</w:t>
      </w:r>
      <w:r>
        <w:rPr>
          <w:szCs w:val="22"/>
          <w:lang w:eastAsia="zh-CN"/>
        </w:rPr>
        <w:t xml:space="preserve">  </w:t>
      </w:r>
    </w:p>
    <w:p w14:paraId="75E005DE" w14:textId="4FE04621" w:rsidR="00CB5516" w:rsidRPr="00843F2E" w:rsidRDefault="00CB5516" w:rsidP="00CB5516">
      <w:pPr>
        <w:pStyle w:val="Proposal1"/>
      </w:pPr>
      <w:r w:rsidRPr="00DC0EC8">
        <w:t>Proposal #</w:t>
      </w:r>
      <w:r w:rsidR="00261194">
        <w:t>7</w:t>
      </w:r>
      <w:r w:rsidRPr="00DC0EC8">
        <w:t>:</w:t>
      </w:r>
      <w:r w:rsidRPr="00DC0EC8">
        <w:tab/>
        <w:t>Do not reuse FR2-1 performance requirements for FR2-2.</w:t>
      </w:r>
    </w:p>
    <w:p w14:paraId="3F2B2966" w14:textId="195C4DC2" w:rsidR="00CB5516" w:rsidRPr="00CB5516" w:rsidRDefault="00CB5516" w:rsidP="00CB5516">
      <w:pPr>
        <w:pStyle w:val="Proposal1"/>
        <w:rPr>
          <w:szCs w:val="22"/>
          <w:lang w:eastAsia="zh-CN"/>
        </w:rPr>
      </w:pPr>
      <w:r w:rsidRPr="00843F2E">
        <w:t>Proposal #</w:t>
      </w:r>
      <w:r w:rsidR="00261194">
        <w:t>8</w:t>
      </w:r>
      <w:r w:rsidRPr="00843F2E">
        <w:t>:</w:t>
      </w:r>
      <w:r w:rsidRPr="00843F2E">
        <w:tab/>
        <w:t>Define FR2-2 performance requirements with TDLA 10ns RMS delay spread value and with 200 and 650 Hz max Doppler frequency.</w:t>
      </w:r>
    </w:p>
    <w:p w14:paraId="7059CF74" w14:textId="77595ADE" w:rsidR="00753594" w:rsidRPr="00CB5516" w:rsidRDefault="00753594" w:rsidP="00CB5516">
      <w:pPr>
        <w:pStyle w:val="Proposal1"/>
      </w:pPr>
      <w:r w:rsidRPr="003C7E16">
        <w:t>Proposal #</w:t>
      </w:r>
      <w:r w:rsidR="00261194">
        <w:t>9</w:t>
      </w:r>
      <w:r w:rsidRPr="003C7E16">
        <w:t>:</w:t>
      </w:r>
      <w:r w:rsidRPr="003C7E16">
        <w:tab/>
        <w:t>Define FR2-2 P</w:t>
      </w:r>
      <w:r w:rsidRPr="00CB5516">
        <w:t>D</w:t>
      </w:r>
      <w:r w:rsidRPr="003C7E16">
        <w:t xml:space="preserve">SCH performance requirements </w:t>
      </w:r>
      <w:r>
        <w:t>according to Tables 2-</w:t>
      </w:r>
      <w:r w:rsidRPr="00CB5516">
        <w:t>6</w:t>
      </w:r>
      <w:r>
        <w:t>.</w:t>
      </w:r>
    </w:p>
    <w:p w14:paraId="15FA0238" w14:textId="2D03EBA1" w:rsidR="00753594" w:rsidRDefault="00753594" w:rsidP="00753594">
      <w:pPr>
        <w:ind w:left="1276" w:hanging="1276"/>
        <w:jc w:val="left"/>
        <w:rPr>
          <w:b/>
          <w:lang w:eastAsia="ja-JP" w:bidi="hi-IN"/>
        </w:rPr>
      </w:pPr>
      <w:r w:rsidRPr="003C7E16">
        <w:rPr>
          <w:b/>
          <w:lang w:eastAsia="ja-JP" w:bidi="hi-IN"/>
        </w:rPr>
        <w:t>Proposal #</w:t>
      </w:r>
      <w:r>
        <w:rPr>
          <w:b/>
          <w:lang w:eastAsia="ja-JP" w:bidi="hi-IN"/>
        </w:rPr>
        <w:t>1</w:t>
      </w:r>
      <w:r w:rsidR="00261194">
        <w:rPr>
          <w:b/>
          <w:lang w:eastAsia="ja-JP" w:bidi="hi-IN"/>
        </w:rPr>
        <w:t>0</w:t>
      </w:r>
      <w:r w:rsidRPr="003C7E16">
        <w:rPr>
          <w:b/>
          <w:lang w:eastAsia="ja-JP" w:bidi="hi-IN"/>
        </w:rPr>
        <w:t>:</w:t>
      </w:r>
      <w:r w:rsidRPr="003C7E16">
        <w:rPr>
          <w:b/>
          <w:lang w:eastAsia="ja-JP" w:bidi="hi-IN"/>
        </w:rPr>
        <w:tab/>
      </w:r>
      <w:r>
        <w:rPr>
          <w:b/>
          <w:lang w:eastAsia="ja-JP" w:bidi="hi-IN"/>
        </w:rPr>
        <w:t>For FR2-2 120 kHz SCS d</w:t>
      </w:r>
      <w:r w:rsidRPr="003C7E16">
        <w:rPr>
          <w:b/>
          <w:lang w:eastAsia="ja-JP" w:bidi="hi-IN"/>
        </w:rPr>
        <w:t xml:space="preserve">efine </w:t>
      </w:r>
      <w:r>
        <w:rPr>
          <w:b/>
          <w:lang w:eastAsia="ja-JP" w:bidi="hi-IN"/>
        </w:rPr>
        <w:t>the same set of</w:t>
      </w:r>
      <w:r w:rsidRPr="003C7E16">
        <w:rPr>
          <w:b/>
          <w:lang w:eastAsia="ja-JP" w:bidi="hi-IN"/>
        </w:rPr>
        <w:t xml:space="preserve"> P</w:t>
      </w:r>
      <w:r>
        <w:rPr>
          <w:b/>
          <w:lang w:eastAsia="ja-JP" w:bidi="hi-IN"/>
        </w:rPr>
        <w:t>DC</w:t>
      </w:r>
      <w:r w:rsidRPr="003C7E16">
        <w:rPr>
          <w:b/>
          <w:lang w:eastAsia="ja-JP" w:bidi="hi-IN"/>
        </w:rPr>
        <w:t xml:space="preserve">CH performance requirements </w:t>
      </w:r>
      <w:r>
        <w:rPr>
          <w:b/>
          <w:lang w:eastAsia="ja-JP" w:bidi="hi-IN"/>
        </w:rPr>
        <w:t xml:space="preserve">as in FR2-1 </w:t>
      </w:r>
      <w:r>
        <w:rPr>
          <w:b/>
        </w:rPr>
        <w:t>but with the updated channel model.</w:t>
      </w:r>
    </w:p>
    <w:p w14:paraId="495B6001" w14:textId="03BB79C6" w:rsidR="00753594" w:rsidRPr="00753594" w:rsidRDefault="00753594" w:rsidP="00753594">
      <w:pPr>
        <w:jc w:val="left"/>
        <w:rPr>
          <w:b/>
          <w:lang w:eastAsia="ja-JP" w:bidi="hi-IN"/>
        </w:rPr>
      </w:pPr>
      <w:r w:rsidRPr="003C7E16">
        <w:rPr>
          <w:b/>
          <w:lang w:eastAsia="ja-JP" w:bidi="hi-IN"/>
        </w:rPr>
        <w:t>Proposal #</w:t>
      </w:r>
      <w:r>
        <w:rPr>
          <w:b/>
          <w:lang w:eastAsia="ja-JP" w:bidi="hi-IN"/>
        </w:rPr>
        <w:t>1</w:t>
      </w:r>
      <w:r w:rsidR="00261194">
        <w:rPr>
          <w:b/>
          <w:lang w:eastAsia="ja-JP" w:bidi="hi-IN"/>
        </w:rPr>
        <w:t>1</w:t>
      </w:r>
      <w:r w:rsidRPr="003C7E16">
        <w:rPr>
          <w:b/>
          <w:lang w:eastAsia="ja-JP" w:bidi="hi-IN"/>
        </w:rPr>
        <w:t>:</w:t>
      </w:r>
      <w:r>
        <w:rPr>
          <w:b/>
          <w:lang w:eastAsia="ja-JP" w:bidi="hi-IN"/>
        </w:rPr>
        <w:t xml:space="preserve">  Do not define PBCH performance requirements for FR2-2 in Rel-17.</w:t>
      </w:r>
    </w:p>
    <w:p w14:paraId="5AA8D6FE" w14:textId="5F925D6E" w:rsidR="00753594" w:rsidRDefault="00753594" w:rsidP="00753594">
      <w:pPr>
        <w:ind w:left="1276" w:hanging="1276"/>
        <w:jc w:val="left"/>
        <w:rPr>
          <w:b/>
          <w:lang w:eastAsia="ja-JP" w:bidi="hi-IN"/>
        </w:rPr>
      </w:pPr>
      <w:r w:rsidRPr="003C7E16">
        <w:rPr>
          <w:b/>
          <w:lang w:eastAsia="ja-JP" w:bidi="hi-IN"/>
        </w:rPr>
        <w:t>Proposal #</w:t>
      </w:r>
      <w:r>
        <w:rPr>
          <w:b/>
          <w:lang w:eastAsia="ja-JP" w:bidi="hi-IN"/>
        </w:rPr>
        <w:t>1</w:t>
      </w:r>
      <w:r w:rsidR="00261194">
        <w:rPr>
          <w:b/>
          <w:lang w:eastAsia="ja-JP" w:bidi="hi-IN"/>
        </w:rPr>
        <w:t>2</w:t>
      </w:r>
      <w:r w:rsidRPr="003C7E16">
        <w:rPr>
          <w:b/>
          <w:lang w:eastAsia="ja-JP" w:bidi="hi-IN"/>
        </w:rPr>
        <w:t>:</w:t>
      </w:r>
      <w:r>
        <w:rPr>
          <w:b/>
          <w:lang w:eastAsia="ja-JP" w:bidi="hi-IN"/>
        </w:rPr>
        <w:t xml:space="preserve">  Define SDR performance requirements for FR2-2.</w:t>
      </w:r>
    </w:p>
    <w:p w14:paraId="09925572" w14:textId="4A8F9572" w:rsidR="00753594" w:rsidRDefault="00753594" w:rsidP="00753594">
      <w:pPr>
        <w:ind w:left="1276" w:hanging="1276"/>
        <w:jc w:val="left"/>
        <w:rPr>
          <w:b/>
          <w:lang w:eastAsia="ja-JP" w:bidi="hi-IN"/>
        </w:rPr>
      </w:pPr>
      <w:r w:rsidRPr="003C7E16">
        <w:rPr>
          <w:b/>
          <w:lang w:eastAsia="ja-JP" w:bidi="hi-IN"/>
        </w:rPr>
        <w:t>Proposal #</w:t>
      </w:r>
      <w:r>
        <w:rPr>
          <w:b/>
          <w:lang w:eastAsia="ja-JP" w:bidi="hi-IN"/>
        </w:rPr>
        <w:t>1</w:t>
      </w:r>
      <w:r w:rsidR="00261194">
        <w:rPr>
          <w:b/>
          <w:lang w:eastAsia="ja-JP" w:bidi="hi-IN"/>
        </w:rPr>
        <w:t>3</w:t>
      </w:r>
      <w:r w:rsidRPr="003C7E16">
        <w:rPr>
          <w:b/>
          <w:lang w:eastAsia="ja-JP" w:bidi="hi-IN"/>
        </w:rPr>
        <w:t>:</w:t>
      </w:r>
      <w:r w:rsidRPr="003C7E16">
        <w:rPr>
          <w:b/>
          <w:lang w:eastAsia="ja-JP" w:bidi="hi-IN"/>
        </w:rPr>
        <w:tab/>
      </w:r>
      <w:r>
        <w:rPr>
          <w:b/>
          <w:lang w:eastAsia="ja-JP" w:bidi="hi-IN"/>
        </w:rPr>
        <w:t xml:space="preserve">Study SNR values applicability in </w:t>
      </w:r>
      <w:r w:rsidRPr="008B09BB">
        <w:rPr>
          <w:b/>
          <w:lang w:eastAsia="ja-JP" w:bidi="hi-IN"/>
        </w:rPr>
        <w:t xml:space="preserve">Table 7.5A.1-4: </w:t>
      </w:r>
      <w:r>
        <w:rPr>
          <w:b/>
          <w:lang w:eastAsia="ja-JP" w:bidi="hi-IN"/>
        </w:rPr>
        <w:t>“</w:t>
      </w:r>
      <w:r w:rsidRPr="008B09BB">
        <w:rPr>
          <w:b/>
          <w:lang w:eastAsia="ja-JP" w:bidi="hi-IN"/>
        </w:rPr>
        <w:t>SNR required to achieve 85% of peak throughput under AWGN conditions</w:t>
      </w:r>
      <w:r>
        <w:rPr>
          <w:b/>
          <w:lang w:eastAsia="ja-JP" w:bidi="hi-IN"/>
        </w:rPr>
        <w:t xml:space="preserve">” for FR2-2. </w:t>
      </w:r>
    </w:p>
    <w:p w14:paraId="2B104782" w14:textId="1F6F254B" w:rsidR="00753594" w:rsidRDefault="00753594" w:rsidP="00753594">
      <w:pPr>
        <w:ind w:left="1276" w:hanging="1276"/>
        <w:jc w:val="left"/>
        <w:rPr>
          <w:b/>
          <w:lang w:eastAsia="ja-JP" w:bidi="hi-IN"/>
        </w:rPr>
      </w:pPr>
      <w:r w:rsidRPr="003C7E16">
        <w:rPr>
          <w:b/>
          <w:lang w:eastAsia="ja-JP" w:bidi="hi-IN"/>
        </w:rPr>
        <w:t>Proposal #</w:t>
      </w:r>
      <w:r>
        <w:rPr>
          <w:b/>
          <w:lang w:eastAsia="ja-JP" w:bidi="hi-IN"/>
        </w:rPr>
        <w:t>1</w:t>
      </w:r>
      <w:r w:rsidR="00261194">
        <w:rPr>
          <w:b/>
          <w:lang w:eastAsia="ja-JP" w:bidi="hi-IN"/>
        </w:rPr>
        <w:t>4</w:t>
      </w:r>
      <w:r w:rsidRPr="003C7E16">
        <w:rPr>
          <w:b/>
          <w:lang w:eastAsia="ja-JP" w:bidi="hi-IN"/>
        </w:rPr>
        <w:t>:</w:t>
      </w:r>
      <w:r w:rsidRPr="003C7E16">
        <w:rPr>
          <w:b/>
          <w:lang w:eastAsia="ja-JP" w:bidi="hi-IN"/>
        </w:rPr>
        <w:tab/>
      </w:r>
      <w:r>
        <w:rPr>
          <w:b/>
          <w:lang w:eastAsia="ja-JP" w:bidi="hi-IN"/>
        </w:rPr>
        <w:t>Define CQI reporting requirements only for wideband CQI reporting granularity.</w:t>
      </w:r>
    </w:p>
    <w:p w14:paraId="2A94040B" w14:textId="5A575920" w:rsidR="00753594" w:rsidRDefault="00753594" w:rsidP="00753594">
      <w:pPr>
        <w:ind w:left="1276" w:hanging="1276"/>
        <w:jc w:val="left"/>
        <w:rPr>
          <w:b/>
          <w:lang w:eastAsia="ja-JP" w:bidi="hi-IN"/>
        </w:rPr>
      </w:pPr>
      <w:r w:rsidRPr="003C7E16">
        <w:rPr>
          <w:b/>
          <w:lang w:eastAsia="ja-JP" w:bidi="hi-IN"/>
        </w:rPr>
        <w:t>Proposal #</w:t>
      </w:r>
      <w:r>
        <w:rPr>
          <w:b/>
          <w:lang w:eastAsia="ja-JP" w:bidi="hi-IN"/>
        </w:rPr>
        <w:t>1</w:t>
      </w:r>
      <w:r w:rsidR="00261194">
        <w:rPr>
          <w:b/>
          <w:lang w:eastAsia="ja-JP" w:bidi="hi-IN"/>
        </w:rPr>
        <w:t>5</w:t>
      </w:r>
      <w:r w:rsidRPr="003C7E16">
        <w:rPr>
          <w:b/>
          <w:lang w:eastAsia="ja-JP" w:bidi="hi-IN"/>
        </w:rPr>
        <w:t>:</w:t>
      </w:r>
      <w:r w:rsidRPr="003C7E16">
        <w:rPr>
          <w:b/>
          <w:lang w:eastAsia="ja-JP" w:bidi="hi-IN"/>
        </w:rPr>
        <w:tab/>
      </w:r>
      <w:r>
        <w:rPr>
          <w:b/>
          <w:lang w:eastAsia="ja-JP" w:bidi="hi-IN"/>
        </w:rPr>
        <w:t>Study reuse of FR2-1 CQI reporting requirements in Static propagation conditions for FR2-2.</w:t>
      </w:r>
    </w:p>
    <w:p w14:paraId="0B6BEE38" w14:textId="648CC38D" w:rsidR="00753594" w:rsidRDefault="00753594" w:rsidP="00753594">
      <w:pPr>
        <w:ind w:left="1276" w:hanging="1276"/>
        <w:jc w:val="left"/>
        <w:rPr>
          <w:b/>
          <w:lang w:eastAsia="ja-JP" w:bidi="hi-IN"/>
        </w:rPr>
      </w:pPr>
      <w:r w:rsidRPr="003C7E16">
        <w:rPr>
          <w:b/>
          <w:lang w:eastAsia="ja-JP" w:bidi="hi-IN"/>
        </w:rPr>
        <w:t>Proposal #</w:t>
      </w:r>
      <w:r>
        <w:rPr>
          <w:b/>
          <w:lang w:eastAsia="ja-JP" w:bidi="hi-IN"/>
        </w:rPr>
        <w:t>1</w:t>
      </w:r>
      <w:r w:rsidR="00261194">
        <w:rPr>
          <w:b/>
          <w:lang w:eastAsia="ja-JP" w:bidi="hi-IN"/>
        </w:rPr>
        <w:t>6</w:t>
      </w:r>
      <w:r w:rsidRPr="003C7E16">
        <w:rPr>
          <w:b/>
          <w:lang w:eastAsia="ja-JP" w:bidi="hi-IN"/>
        </w:rPr>
        <w:t>:</w:t>
      </w:r>
      <w:r w:rsidRPr="003C7E16">
        <w:rPr>
          <w:b/>
          <w:lang w:eastAsia="ja-JP" w:bidi="hi-IN"/>
        </w:rPr>
        <w:tab/>
      </w:r>
      <w:r>
        <w:rPr>
          <w:b/>
          <w:lang w:eastAsia="ja-JP" w:bidi="hi-IN"/>
        </w:rPr>
        <w:t>Define FR2-2 CQI reporting requirements in Fading propagation conditions for FR2-2 with the typical channel model for FR2-2.</w:t>
      </w:r>
    </w:p>
    <w:p w14:paraId="469E941D" w14:textId="625B457A" w:rsidR="00753594" w:rsidRDefault="00753594" w:rsidP="00753594">
      <w:pPr>
        <w:ind w:left="1276" w:hanging="1276"/>
        <w:jc w:val="left"/>
        <w:rPr>
          <w:b/>
          <w:lang w:eastAsia="ja-JP" w:bidi="hi-IN"/>
        </w:rPr>
      </w:pPr>
      <w:r w:rsidRPr="003C7E16">
        <w:rPr>
          <w:b/>
          <w:lang w:eastAsia="ja-JP" w:bidi="hi-IN"/>
        </w:rPr>
        <w:t>Proposal #</w:t>
      </w:r>
      <w:r>
        <w:rPr>
          <w:b/>
          <w:lang w:eastAsia="ja-JP" w:bidi="hi-IN"/>
        </w:rPr>
        <w:t>1</w:t>
      </w:r>
      <w:r w:rsidR="00261194">
        <w:rPr>
          <w:b/>
          <w:lang w:eastAsia="ja-JP" w:bidi="hi-IN"/>
        </w:rPr>
        <w:t>7</w:t>
      </w:r>
      <w:r w:rsidRPr="003C7E16">
        <w:rPr>
          <w:b/>
          <w:lang w:eastAsia="ja-JP" w:bidi="hi-IN"/>
        </w:rPr>
        <w:t>:</w:t>
      </w:r>
      <w:r w:rsidRPr="003C7E16">
        <w:rPr>
          <w:b/>
          <w:lang w:eastAsia="ja-JP" w:bidi="hi-IN"/>
        </w:rPr>
        <w:tab/>
      </w:r>
      <w:r>
        <w:rPr>
          <w:b/>
          <w:lang w:eastAsia="ja-JP" w:bidi="hi-IN"/>
        </w:rPr>
        <w:t>Define FR2-2 PMI reporting requirements with type 1 single panel codebook, rank 1, and wideband PMI reporting granularity.</w:t>
      </w:r>
    </w:p>
    <w:p w14:paraId="37DDFFBD" w14:textId="2BDD33FF" w:rsidR="00753594" w:rsidRDefault="00753594" w:rsidP="00753594">
      <w:pPr>
        <w:ind w:left="1276" w:hanging="1276"/>
        <w:jc w:val="left"/>
        <w:rPr>
          <w:b/>
          <w:lang w:eastAsia="ja-JP" w:bidi="hi-IN"/>
        </w:rPr>
      </w:pPr>
      <w:r w:rsidRPr="003C7E16">
        <w:rPr>
          <w:b/>
          <w:lang w:eastAsia="ja-JP" w:bidi="hi-IN"/>
        </w:rPr>
        <w:t>Proposal #</w:t>
      </w:r>
      <w:r>
        <w:rPr>
          <w:b/>
          <w:lang w:eastAsia="ja-JP" w:bidi="hi-IN"/>
        </w:rPr>
        <w:t>1</w:t>
      </w:r>
      <w:r w:rsidR="00261194">
        <w:rPr>
          <w:b/>
          <w:lang w:eastAsia="ja-JP" w:bidi="hi-IN"/>
        </w:rPr>
        <w:t>8</w:t>
      </w:r>
      <w:r w:rsidRPr="003C7E16">
        <w:rPr>
          <w:b/>
          <w:lang w:eastAsia="ja-JP" w:bidi="hi-IN"/>
        </w:rPr>
        <w:t>:</w:t>
      </w:r>
      <w:r w:rsidRPr="003C7E16">
        <w:rPr>
          <w:b/>
          <w:lang w:eastAsia="ja-JP" w:bidi="hi-IN"/>
        </w:rPr>
        <w:tab/>
      </w:r>
      <w:r>
        <w:rPr>
          <w:b/>
          <w:lang w:eastAsia="ja-JP" w:bidi="hi-IN"/>
        </w:rPr>
        <w:t>Define FR2-2 RI reporting requirements with rank 1 and rank 2, and with low and high antenna correlations.</w:t>
      </w:r>
    </w:p>
    <w:p w14:paraId="7D859732" w14:textId="121601B7" w:rsidR="00986343" w:rsidRPr="00F7423C" w:rsidRDefault="00753594" w:rsidP="00753594">
      <w:pPr>
        <w:jc w:val="left"/>
        <w:rPr>
          <w:b/>
          <w:lang w:eastAsia="ja-JP" w:bidi="hi-IN"/>
        </w:rPr>
      </w:pPr>
      <w:r w:rsidRPr="003C7E16">
        <w:rPr>
          <w:b/>
          <w:lang w:eastAsia="ja-JP" w:bidi="hi-IN"/>
        </w:rPr>
        <w:t>Proposal #</w:t>
      </w:r>
      <w:r w:rsidR="00261194">
        <w:rPr>
          <w:b/>
          <w:lang w:eastAsia="ja-JP" w:bidi="hi-IN"/>
        </w:rPr>
        <w:t>19</w:t>
      </w:r>
      <w:r w:rsidRPr="003C7E16">
        <w:rPr>
          <w:b/>
          <w:lang w:eastAsia="ja-JP" w:bidi="hi-IN"/>
        </w:rPr>
        <w:t>:</w:t>
      </w:r>
      <w:r w:rsidR="00CB5516">
        <w:rPr>
          <w:b/>
          <w:lang w:eastAsia="ja-JP" w:bidi="hi-IN"/>
        </w:rPr>
        <w:t xml:space="preserve">  </w:t>
      </w:r>
      <w:r>
        <w:rPr>
          <w:b/>
          <w:lang w:eastAsia="ja-JP" w:bidi="hi-IN"/>
        </w:rPr>
        <w:t>Do not define DL performance requirements for CA in FR2-2 in Rel-17.</w:t>
      </w:r>
    </w:p>
    <w:p w14:paraId="6D013FB3" w14:textId="490DF40A" w:rsidR="001E216A" w:rsidRPr="00E878AE" w:rsidRDefault="001E216A" w:rsidP="009B453F">
      <w:pPr>
        <w:pStyle w:val="Heading1"/>
      </w:pPr>
      <w:r w:rsidRPr="00E878AE">
        <w:t>References</w:t>
      </w:r>
    </w:p>
    <w:p w14:paraId="5C5E04C6" w14:textId="77777777" w:rsidR="006F1C4D" w:rsidRPr="006F1C4D" w:rsidRDefault="006F1C4D" w:rsidP="006F1C4D">
      <w:pPr>
        <w:pStyle w:val="ListParagraph"/>
        <w:numPr>
          <w:ilvl w:val="0"/>
          <w:numId w:val="2"/>
        </w:numPr>
        <w:rPr>
          <w:rFonts w:ascii="Times New Roman" w:eastAsia="SimSun" w:hAnsi="Times New Roman"/>
          <w:sz w:val="20"/>
          <w:szCs w:val="20"/>
          <w:lang w:val="en-GB"/>
        </w:rPr>
      </w:pPr>
      <w:bookmarkStart w:id="7" w:name="_Ref20910096"/>
      <w:bookmarkStart w:id="8" w:name="_Ref32417781"/>
      <w:bookmarkStart w:id="9" w:name="_Ref32570490"/>
      <w:bookmarkStart w:id="10" w:name="_Ref61651184"/>
      <w:r w:rsidRPr="006F1C4D">
        <w:rPr>
          <w:rFonts w:ascii="Times New Roman" w:eastAsia="SimSun" w:hAnsi="Times New Roman"/>
          <w:sz w:val="20"/>
          <w:szCs w:val="20"/>
          <w:lang w:val="en-GB"/>
        </w:rPr>
        <w:t>RP-211584 “Revised WID:  Extending current NR operation to 71 GHz”, Qualcomm, Intel, RAN #92-e, June 2021</w:t>
      </w:r>
    </w:p>
    <w:p w14:paraId="2BDBC5B4" w14:textId="1A87693F" w:rsidR="009B453F" w:rsidRPr="0051510B" w:rsidRDefault="00B60F6D" w:rsidP="0051510B">
      <w:pPr>
        <w:pStyle w:val="ListParagraph"/>
        <w:numPr>
          <w:ilvl w:val="0"/>
          <w:numId w:val="2"/>
        </w:numPr>
        <w:rPr>
          <w:rFonts w:ascii="Times New Roman" w:eastAsia="SimSun" w:hAnsi="Times New Roman"/>
          <w:sz w:val="20"/>
          <w:szCs w:val="20"/>
          <w:lang w:val="en-GB"/>
        </w:rPr>
      </w:pPr>
      <w:r w:rsidRPr="00B60F6D">
        <w:rPr>
          <w:rFonts w:ascii="Times New Roman" w:eastAsia="SimSun" w:hAnsi="Times New Roman"/>
          <w:sz w:val="20"/>
          <w:szCs w:val="20"/>
          <w:lang w:val="en-GB"/>
        </w:rPr>
        <w:t>R4-2010176</w:t>
      </w:r>
      <w:r>
        <w:rPr>
          <w:rFonts w:ascii="Times New Roman" w:eastAsia="SimSun" w:hAnsi="Times New Roman"/>
          <w:sz w:val="20"/>
          <w:szCs w:val="20"/>
          <w:lang w:val="en-GB"/>
        </w:rPr>
        <w:t xml:space="preserve"> “</w:t>
      </w:r>
      <w:r w:rsidR="00F12A25" w:rsidRPr="00F12A25">
        <w:rPr>
          <w:rFonts w:ascii="Times New Roman" w:eastAsia="SimSun" w:hAnsi="Times New Roman"/>
          <w:sz w:val="20"/>
          <w:szCs w:val="20"/>
          <w:lang w:val="en-GB"/>
        </w:rPr>
        <w:t>On 52.6 to 71 GHz phase noise characteristics and draft LS to RAN1</w:t>
      </w:r>
      <w:r>
        <w:rPr>
          <w:rFonts w:ascii="Times New Roman" w:eastAsia="SimSun" w:hAnsi="Times New Roman"/>
          <w:sz w:val="20"/>
          <w:szCs w:val="20"/>
          <w:lang w:val="en-GB"/>
        </w:rPr>
        <w:t>”</w:t>
      </w:r>
      <w:r w:rsidR="00F12A25">
        <w:rPr>
          <w:rFonts w:ascii="Times New Roman" w:eastAsia="SimSun" w:hAnsi="Times New Roman"/>
          <w:sz w:val="20"/>
          <w:szCs w:val="20"/>
          <w:lang w:val="en-GB"/>
        </w:rPr>
        <w:t>, Ericsson, RAN4 #96-e</w:t>
      </w:r>
      <w:bookmarkEnd w:id="7"/>
      <w:bookmarkEnd w:id="8"/>
      <w:bookmarkEnd w:id="9"/>
      <w:bookmarkEnd w:id="10"/>
    </w:p>
    <w:sectPr w:rsidR="009B453F" w:rsidRPr="0051510B" w:rsidSect="00040BEF">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7BAFB" w14:textId="77777777" w:rsidR="008C3B78" w:rsidRDefault="008C3B78">
      <w:r>
        <w:separator/>
      </w:r>
    </w:p>
  </w:endnote>
  <w:endnote w:type="continuationSeparator" w:id="0">
    <w:p w14:paraId="591F2987" w14:textId="77777777" w:rsidR="008C3B78" w:rsidRDefault="008C3B78">
      <w:r>
        <w:continuationSeparator/>
      </w:r>
    </w:p>
  </w:endnote>
  <w:endnote w:type="continuationNotice" w:id="1">
    <w:p w14:paraId="713A8105" w14:textId="77777777" w:rsidR="008C3B78" w:rsidRDefault="008C3B7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2696B" w14:textId="77777777" w:rsidR="000159EE" w:rsidRDefault="000159E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0159EE" w:rsidRDefault="000159E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89E74" w14:textId="77777777" w:rsidR="000159EE" w:rsidRPr="00DB1239" w:rsidRDefault="000159E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EEDEF" w14:textId="77777777" w:rsidR="000159EE" w:rsidRDefault="00015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C569C" w14:textId="77777777" w:rsidR="008C3B78" w:rsidRDefault="008C3B78">
      <w:r>
        <w:separator/>
      </w:r>
    </w:p>
  </w:footnote>
  <w:footnote w:type="continuationSeparator" w:id="0">
    <w:p w14:paraId="049C2D68" w14:textId="77777777" w:rsidR="008C3B78" w:rsidRDefault="008C3B78">
      <w:r>
        <w:continuationSeparator/>
      </w:r>
    </w:p>
  </w:footnote>
  <w:footnote w:type="continuationNotice" w:id="1">
    <w:p w14:paraId="280B38A1" w14:textId="77777777" w:rsidR="008C3B78" w:rsidRDefault="008C3B7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D6FF1" w14:textId="77777777" w:rsidR="000159EE" w:rsidRDefault="000159E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A86C8" w14:textId="77777777" w:rsidR="000159EE" w:rsidRDefault="000159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2336B" w14:textId="77777777" w:rsidR="000159EE" w:rsidRDefault="00015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07FD2"/>
    <w:multiLevelType w:val="hybridMultilevel"/>
    <w:tmpl w:val="E31C6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D5286"/>
    <w:multiLevelType w:val="hybridMultilevel"/>
    <w:tmpl w:val="5490A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F086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0A0762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6F32A9D"/>
    <w:multiLevelType w:val="hybridMultilevel"/>
    <w:tmpl w:val="2DA6A4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9823AD5"/>
    <w:multiLevelType w:val="hybridMultilevel"/>
    <w:tmpl w:val="7714A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8527A5"/>
    <w:multiLevelType w:val="hybridMultilevel"/>
    <w:tmpl w:val="472A7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662034"/>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AD0B5D"/>
    <w:multiLevelType w:val="hybridMultilevel"/>
    <w:tmpl w:val="45EA9D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204"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C586D"/>
    <w:multiLevelType w:val="hybridMultilevel"/>
    <w:tmpl w:val="13D2A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9"/>
  </w:num>
  <w:num w:numId="4">
    <w:abstractNumId w:val="1"/>
  </w:num>
  <w:num w:numId="5">
    <w:abstractNumId w:val="18"/>
  </w:num>
  <w:num w:numId="6">
    <w:abstractNumId w:val="5"/>
  </w:num>
  <w:num w:numId="7">
    <w:abstractNumId w:val="17"/>
  </w:num>
  <w:num w:numId="8">
    <w:abstractNumId w:val="1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4"/>
  </w:num>
  <w:num w:numId="12">
    <w:abstractNumId w:val="16"/>
  </w:num>
  <w:num w:numId="13">
    <w:abstractNumId w:val="11"/>
  </w:num>
  <w:num w:numId="14">
    <w:abstractNumId w:val="13"/>
  </w:num>
  <w:num w:numId="15">
    <w:abstractNumId w:val="15"/>
  </w:num>
  <w:num w:numId="16">
    <w:abstractNumId w:val="6"/>
  </w:num>
  <w:num w:numId="17">
    <w:abstractNumId w:val="6"/>
  </w:num>
  <w:num w:numId="18">
    <w:abstractNumId w:val="2"/>
  </w:num>
  <w:num w:numId="19">
    <w:abstractNumId w:val="19"/>
  </w:num>
  <w:num w:numId="20">
    <w:abstractNumId w:val="3"/>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85E"/>
    <w:rsid w:val="00001FC3"/>
    <w:rsid w:val="00002375"/>
    <w:rsid w:val="00002459"/>
    <w:rsid w:val="00002F33"/>
    <w:rsid w:val="00003131"/>
    <w:rsid w:val="000031AB"/>
    <w:rsid w:val="0000348C"/>
    <w:rsid w:val="00003772"/>
    <w:rsid w:val="000037FB"/>
    <w:rsid w:val="00003B4C"/>
    <w:rsid w:val="000041A6"/>
    <w:rsid w:val="00004507"/>
    <w:rsid w:val="00004885"/>
    <w:rsid w:val="00004CD0"/>
    <w:rsid w:val="00004D8C"/>
    <w:rsid w:val="00004DCB"/>
    <w:rsid w:val="0000503F"/>
    <w:rsid w:val="000051F0"/>
    <w:rsid w:val="00005327"/>
    <w:rsid w:val="000054E8"/>
    <w:rsid w:val="0000553B"/>
    <w:rsid w:val="0000660A"/>
    <w:rsid w:val="00006780"/>
    <w:rsid w:val="00006C30"/>
    <w:rsid w:val="00006C7A"/>
    <w:rsid w:val="00007113"/>
    <w:rsid w:val="000072BB"/>
    <w:rsid w:val="000072BD"/>
    <w:rsid w:val="000074A3"/>
    <w:rsid w:val="0000792C"/>
    <w:rsid w:val="000079BA"/>
    <w:rsid w:val="00007BE6"/>
    <w:rsid w:val="00007CEF"/>
    <w:rsid w:val="000101EF"/>
    <w:rsid w:val="00010241"/>
    <w:rsid w:val="00010739"/>
    <w:rsid w:val="0001078E"/>
    <w:rsid w:val="00010E97"/>
    <w:rsid w:val="00010FD1"/>
    <w:rsid w:val="00011519"/>
    <w:rsid w:val="00011595"/>
    <w:rsid w:val="00011703"/>
    <w:rsid w:val="000118B4"/>
    <w:rsid w:val="0001208F"/>
    <w:rsid w:val="000121EC"/>
    <w:rsid w:val="0001223A"/>
    <w:rsid w:val="000124D1"/>
    <w:rsid w:val="00012A7A"/>
    <w:rsid w:val="00012D90"/>
    <w:rsid w:val="00012DCC"/>
    <w:rsid w:val="0001321B"/>
    <w:rsid w:val="000137FF"/>
    <w:rsid w:val="00013B63"/>
    <w:rsid w:val="00013DF2"/>
    <w:rsid w:val="00014035"/>
    <w:rsid w:val="000141F0"/>
    <w:rsid w:val="0001468C"/>
    <w:rsid w:val="00015204"/>
    <w:rsid w:val="000159EE"/>
    <w:rsid w:val="00015BCB"/>
    <w:rsid w:val="00015FB7"/>
    <w:rsid w:val="00016013"/>
    <w:rsid w:val="000161EA"/>
    <w:rsid w:val="000162B2"/>
    <w:rsid w:val="00016370"/>
    <w:rsid w:val="000163F8"/>
    <w:rsid w:val="000165BD"/>
    <w:rsid w:val="00016DCE"/>
    <w:rsid w:val="00016DDC"/>
    <w:rsid w:val="0001729B"/>
    <w:rsid w:val="00017309"/>
    <w:rsid w:val="00017BE2"/>
    <w:rsid w:val="00020331"/>
    <w:rsid w:val="0002033F"/>
    <w:rsid w:val="00020483"/>
    <w:rsid w:val="000205C1"/>
    <w:rsid w:val="000208B8"/>
    <w:rsid w:val="00020D61"/>
    <w:rsid w:val="00020E8F"/>
    <w:rsid w:val="0002130A"/>
    <w:rsid w:val="0002157F"/>
    <w:rsid w:val="00021592"/>
    <w:rsid w:val="0002165C"/>
    <w:rsid w:val="00021B70"/>
    <w:rsid w:val="00021C67"/>
    <w:rsid w:val="00021DEC"/>
    <w:rsid w:val="00021E89"/>
    <w:rsid w:val="00022093"/>
    <w:rsid w:val="000222F7"/>
    <w:rsid w:val="00022726"/>
    <w:rsid w:val="000228C4"/>
    <w:rsid w:val="00022BCE"/>
    <w:rsid w:val="0002361E"/>
    <w:rsid w:val="0002387B"/>
    <w:rsid w:val="00023985"/>
    <w:rsid w:val="00023C29"/>
    <w:rsid w:val="00023FE5"/>
    <w:rsid w:val="00024185"/>
    <w:rsid w:val="00024327"/>
    <w:rsid w:val="00024929"/>
    <w:rsid w:val="00024A87"/>
    <w:rsid w:val="00024BE7"/>
    <w:rsid w:val="00024E37"/>
    <w:rsid w:val="00024E57"/>
    <w:rsid w:val="0002506A"/>
    <w:rsid w:val="00025281"/>
    <w:rsid w:val="00025315"/>
    <w:rsid w:val="00025487"/>
    <w:rsid w:val="000254B6"/>
    <w:rsid w:val="000255A1"/>
    <w:rsid w:val="000258DC"/>
    <w:rsid w:val="000258DD"/>
    <w:rsid w:val="0002591B"/>
    <w:rsid w:val="00025AFC"/>
    <w:rsid w:val="00025C5F"/>
    <w:rsid w:val="000263B8"/>
    <w:rsid w:val="000266AE"/>
    <w:rsid w:val="000267FA"/>
    <w:rsid w:val="00026905"/>
    <w:rsid w:val="00026977"/>
    <w:rsid w:val="000269C8"/>
    <w:rsid w:val="00026AF7"/>
    <w:rsid w:val="00026B80"/>
    <w:rsid w:val="00026EF9"/>
    <w:rsid w:val="00026EFC"/>
    <w:rsid w:val="00027333"/>
    <w:rsid w:val="0002790C"/>
    <w:rsid w:val="00027E41"/>
    <w:rsid w:val="000300FE"/>
    <w:rsid w:val="000302B1"/>
    <w:rsid w:val="00030766"/>
    <w:rsid w:val="00030ED5"/>
    <w:rsid w:val="00030F74"/>
    <w:rsid w:val="00031242"/>
    <w:rsid w:val="0003138D"/>
    <w:rsid w:val="00031415"/>
    <w:rsid w:val="000316AA"/>
    <w:rsid w:val="00031959"/>
    <w:rsid w:val="00031E02"/>
    <w:rsid w:val="00031EDD"/>
    <w:rsid w:val="000321DC"/>
    <w:rsid w:val="00032882"/>
    <w:rsid w:val="00032A64"/>
    <w:rsid w:val="000330A9"/>
    <w:rsid w:val="000334D2"/>
    <w:rsid w:val="00033834"/>
    <w:rsid w:val="00033A55"/>
    <w:rsid w:val="00033AE8"/>
    <w:rsid w:val="00033E36"/>
    <w:rsid w:val="00033E5C"/>
    <w:rsid w:val="00033E6D"/>
    <w:rsid w:val="00034400"/>
    <w:rsid w:val="00034698"/>
    <w:rsid w:val="00034787"/>
    <w:rsid w:val="000349A0"/>
    <w:rsid w:val="000349B7"/>
    <w:rsid w:val="00034DC2"/>
    <w:rsid w:val="000350B6"/>
    <w:rsid w:val="000353DB"/>
    <w:rsid w:val="0003540B"/>
    <w:rsid w:val="00035767"/>
    <w:rsid w:val="00035CAB"/>
    <w:rsid w:val="0003667C"/>
    <w:rsid w:val="0003696D"/>
    <w:rsid w:val="00036A16"/>
    <w:rsid w:val="00036C45"/>
    <w:rsid w:val="00036FA7"/>
    <w:rsid w:val="000371A9"/>
    <w:rsid w:val="000377E3"/>
    <w:rsid w:val="00037910"/>
    <w:rsid w:val="00037A21"/>
    <w:rsid w:val="00037D3E"/>
    <w:rsid w:val="000404F2"/>
    <w:rsid w:val="00040BEF"/>
    <w:rsid w:val="00040E40"/>
    <w:rsid w:val="00040F7A"/>
    <w:rsid w:val="000412B7"/>
    <w:rsid w:val="000413B8"/>
    <w:rsid w:val="000415EC"/>
    <w:rsid w:val="0004182E"/>
    <w:rsid w:val="000418C8"/>
    <w:rsid w:val="00041AEE"/>
    <w:rsid w:val="00041D32"/>
    <w:rsid w:val="00042397"/>
    <w:rsid w:val="000423DD"/>
    <w:rsid w:val="00042527"/>
    <w:rsid w:val="000426B1"/>
    <w:rsid w:val="00042BFC"/>
    <w:rsid w:val="00042D05"/>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06B"/>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6DD"/>
    <w:rsid w:val="0004779C"/>
    <w:rsid w:val="000477BB"/>
    <w:rsid w:val="00047A82"/>
    <w:rsid w:val="00047D3D"/>
    <w:rsid w:val="0005055B"/>
    <w:rsid w:val="000505B9"/>
    <w:rsid w:val="000505E0"/>
    <w:rsid w:val="00050D96"/>
    <w:rsid w:val="00051135"/>
    <w:rsid w:val="000514FD"/>
    <w:rsid w:val="00051586"/>
    <w:rsid w:val="000516F0"/>
    <w:rsid w:val="00051C70"/>
    <w:rsid w:val="0005201C"/>
    <w:rsid w:val="00052166"/>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765"/>
    <w:rsid w:val="00057AD4"/>
    <w:rsid w:val="00057DF9"/>
    <w:rsid w:val="00057F2C"/>
    <w:rsid w:val="00057F68"/>
    <w:rsid w:val="00057F6C"/>
    <w:rsid w:val="00057FE7"/>
    <w:rsid w:val="00060586"/>
    <w:rsid w:val="00060FDB"/>
    <w:rsid w:val="000612C5"/>
    <w:rsid w:val="00061C96"/>
    <w:rsid w:val="00061E34"/>
    <w:rsid w:val="000620C4"/>
    <w:rsid w:val="000621A9"/>
    <w:rsid w:val="00062237"/>
    <w:rsid w:val="0006263A"/>
    <w:rsid w:val="0006289B"/>
    <w:rsid w:val="00063485"/>
    <w:rsid w:val="00063B9D"/>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0537"/>
    <w:rsid w:val="00070B89"/>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D4"/>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448"/>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505"/>
    <w:rsid w:val="0008453D"/>
    <w:rsid w:val="00084937"/>
    <w:rsid w:val="00085239"/>
    <w:rsid w:val="0008581F"/>
    <w:rsid w:val="00085A5D"/>
    <w:rsid w:val="00085D4F"/>
    <w:rsid w:val="000861E4"/>
    <w:rsid w:val="000862BA"/>
    <w:rsid w:val="00086B50"/>
    <w:rsid w:val="00086C4D"/>
    <w:rsid w:val="00086CA9"/>
    <w:rsid w:val="00086CF2"/>
    <w:rsid w:val="0008731C"/>
    <w:rsid w:val="00087324"/>
    <w:rsid w:val="0008760B"/>
    <w:rsid w:val="00087881"/>
    <w:rsid w:val="00087BAB"/>
    <w:rsid w:val="00087E29"/>
    <w:rsid w:val="00087EE9"/>
    <w:rsid w:val="00087F91"/>
    <w:rsid w:val="00090573"/>
    <w:rsid w:val="00090586"/>
    <w:rsid w:val="00090653"/>
    <w:rsid w:val="00090A5D"/>
    <w:rsid w:val="00091080"/>
    <w:rsid w:val="00091714"/>
    <w:rsid w:val="000921E3"/>
    <w:rsid w:val="00092334"/>
    <w:rsid w:val="000926E1"/>
    <w:rsid w:val="00092FC8"/>
    <w:rsid w:val="000931C3"/>
    <w:rsid w:val="000938A0"/>
    <w:rsid w:val="00093B72"/>
    <w:rsid w:val="0009437A"/>
    <w:rsid w:val="000947B7"/>
    <w:rsid w:val="00095671"/>
    <w:rsid w:val="00095920"/>
    <w:rsid w:val="00095F53"/>
    <w:rsid w:val="0009612D"/>
    <w:rsid w:val="00096411"/>
    <w:rsid w:val="0009653B"/>
    <w:rsid w:val="000966E2"/>
    <w:rsid w:val="0009680E"/>
    <w:rsid w:val="000968CF"/>
    <w:rsid w:val="000968D8"/>
    <w:rsid w:val="00096ABD"/>
    <w:rsid w:val="00096CF2"/>
    <w:rsid w:val="0009709B"/>
    <w:rsid w:val="000979F0"/>
    <w:rsid w:val="00097AE8"/>
    <w:rsid w:val="000A0296"/>
    <w:rsid w:val="000A02DC"/>
    <w:rsid w:val="000A06EB"/>
    <w:rsid w:val="000A0963"/>
    <w:rsid w:val="000A0BE1"/>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13A"/>
    <w:rsid w:val="000A23B7"/>
    <w:rsid w:val="000A2C15"/>
    <w:rsid w:val="000A2D70"/>
    <w:rsid w:val="000A3448"/>
    <w:rsid w:val="000A3A3A"/>
    <w:rsid w:val="000A3ACB"/>
    <w:rsid w:val="000A3E22"/>
    <w:rsid w:val="000A3F42"/>
    <w:rsid w:val="000A408E"/>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791"/>
    <w:rsid w:val="000A6AC6"/>
    <w:rsid w:val="000A6CFE"/>
    <w:rsid w:val="000A6EAA"/>
    <w:rsid w:val="000A7955"/>
    <w:rsid w:val="000A7C88"/>
    <w:rsid w:val="000A7E17"/>
    <w:rsid w:val="000B02C2"/>
    <w:rsid w:val="000B041B"/>
    <w:rsid w:val="000B081C"/>
    <w:rsid w:val="000B0F64"/>
    <w:rsid w:val="000B10AB"/>
    <w:rsid w:val="000B1239"/>
    <w:rsid w:val="000B17A1"/>
    <w:rsid w:val="000B1CD3"/>
    <w:rsid w:val="000B1E04"/>
    <w:rsid w:val="000B1F62"/>
    <w:rsid w:val="000B22B6"/>
    <w:rsid w:val="000B256B"/>
    <w:rsid w:val="000B2DD8"/>
    <w:rsid w:val="000B32D4"/>
    <w:rsid w:val="000B368D"/>
    <w:rsid w:val="000B38DA"/>
    <w:rsid w:val="000B3F37"/>
    <w:rsid w:val="000B4083"/>
    <w:rsid w:val="000B4286"/>
    <w:rsid w:val="000B463C"/>
    <w:rsid w:val="000B49D7"/>
    <w:rsid w:val="000B4BE5"/>
    <w:rsid w:val="000B4EA5"/>
    <w:rsid w:val="000B536A"/>
    <w:rsid w:val="000B537B"/>
    <w:rsid w:val="000B53AF"/>
    <w:rsid w:val="000B546F"/>
    <w:rsid w:val="000B5642"/>
    <w:rsid w:val="000B585F"/>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53E"/>
    <w:rsid w:val="000C0B74"/>
    <w:rsid w:val="000C133A"/>
    <w:rsid w:val="000C15EE"/>
    <w:rsid w:val="000C181F"/>
    <w:rsid w:val="000C1987"/>
    <w:rsid w:val="000C1AFD"/>
    <w:rsid w:val="000C1DBD"/>
    <w:rsid w:val="000C1F69"/>
    <w:rsid w:val="000C2651"/>
    <w:rsid w:val="000C2CEB"/>
    <w:rsid w:val="000C2DE1"/>
    <w:rsid w:val="000C302A"/>
    <w:rsid w:val="000C3209"/>
    <w:rsid w:val="000C37B2"/>
    <w:rsid w:val="000C393F"/>
    <w:rsid w:val="000C395B"/>
    <w:rsid w:val="000C3987"/>
    <w:rsid w:val="000C3C17"/>
    <w:rsid w:val="000C3F16"/>
    <w:rsid w:val="000C4015"/>
    <w:rsid w:val="000C4C76"/>
    <w:rsid w:val="000C54A6"/>
    <w:rsid w:val="000C550B"/>
    <w:rsid w:val="000C5759"/>
    <w:rsid w:val="000C595F"/>
    <w:rsid w:val="000C5B91"/>
    <w:rsid w:val="000C5E7D"/>
    <w:rsid w:val="000C5EAD"/>
    <w:rsid w:val="000C6360"/>
    <w:rsid w:val="000C673C"/>
    <w:rsid w:val="000C69F8"/>
    <w:rsid w:val="000C6BDB"/>
    <w:rsid w:val="000C71D9"/>
    <w:rsid w:val="000C7C3E"/>
    <w:rsid w:val="000D0166"/>
    <w:rsid w:val="000D037E"/>
    <w:rsid w:val="000D07E5"/>
    <w:rsid w:val="000D0A0F"/>
    <w:rsid w:val="000D0AB8"/>
    <w:rsid w:val="000D0BCC"/>
    <w:rsid w:val="000D0F9A"/>
    <w:rsid w:val="000D148D"/>
    <w:rsid w:val="000D14EB"/>
    <w:rsid w:val="000D1610"/>
    <w:rsid w:val="000D1737"/>
    <w:rsid w:val="000D1915"/>
    <w:rsid w:val="000D1C8F"/>
    <w:rsid w:val="000D206C"/>
    <w:rsid w:val="000D2309"/>
    <w:rsid w:val="000D236B"/>
    <w:rsid w:val="000D23C1"/>
    <w:rsid w:val="000D2AE0"/>
    <w:rsid w:val="000D2B3D"/>
    <w:rsid w:val="000D2EA5"/>
    <w:rsid w:val="000D33D0"/>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B39"/>
    <w:rsid w:val="000D5C0C"/>
    <w:rsid w:val="000D5C91"/>
    <w:rsid w:val="000D5D29"/>
    <w:rsid w:val="000D5E4D"/>
    <w:rsid w:val="000D6262"/>
    <w:rsid w:val="000D6541"/>
    <w:rsid w:val="000D697E"/>
    <w:rsid w:val="000D6E96"/>
    <w:rsid w:val="000D70AE"/>
    <w:rsid w:val="000D71E0"/>
    <w:rsid w:val="000D7268"/>
    <w:rsid w:val="000D7383"/>
    <w:rsid w:val="000D745D"/>
    <w:rsid w:val="000D75CC"/>
    <w:rsid w:val="000D75EE"/>
    <w:rsid w:val="000D7783"/>
    <w:rsid w:val="000D7C7C"/>
    <w:rsid w:val="000E0012"/>
    <w:rsid w:val="000E011D"/>
    <w:rsid w:val="000E0706"/>
    <w:rsid w:val="000E0BAE"/>
    <w:rsid w:val="000E14B9"/>
    <w:rsid w:val="000E182B"/>
    <w:rsid w:val="000E1E8E"/>
    <w:rsid w:val="000E2284"/>
    <w:rsid w:val="000E279B"/>
    <w:rsid w:val="000E2D41"/>
    <w:rsid w:val="000E3075"/>
    <w:rsid w:val="000E3358"/>
    <w:rsid w:val="000E359B"/>
    <w:rsid w:val="000E38ED"/>
    <w:rsid w:val="000E3A0F"/>
    <w:rsid w:val="000E3F84"/>
    <w:rsid w:val="000E4216"/>
    <w:rsid w:val="000E4249"/>
    <w:rsid w:val="000E471D"/>
    <w:rsid w:val="000E48CD"/>
    <w:rsid w:val="000E4C9B"/>
    <w:rsid w:val="000E4D01"/>
    <w:rsid w:val="000E4E70"/>
    <w:rsid w:val="000E4EFD"/>
    <w:rsid w:val="000E4F47"/>
    <w:rsid w:val="000E5033"/>
    <w:rsid w:val="000E5094"/>
    <w:rsid w:val="000E5152"/>
    <w:rsid w:val="000E5830"/>
    <w:rsid w:val="000E591C"/>
    <w:rsid w:val="000E5C4E"/>
    <w:rsid w:val="000E60E9"/>
    <w:rsid w:val="000E65A7"/>
    <w:rsid w:val="000E6635"/>
    <w:rsid w:val="000E6A34"/>
    <w:rsid w:val="000E6F62"/>
    <w:rsid w:val="000E728E"/>
    <w:rsid w:val="000E7535"/>
    <w:rsid w:val="000E7B65"/>
    <w:rsid w:val="000E7E86"/>
    <w:rsid w:val="000E7F51"/>
    <w:rsid w:val="000F00D8"/>
    <w:rsid w:val="000F0239"/>
    <w:rsid w:val="000F04CE"/>
    <w:rsid w:val="000F0771"/>
    <w:rsid w:val="000F0841"/>
    <w:rsid w:val="000F095B"/>
    <w:rsid w:val="000F11B4"/>
    <w:rsid w:val="000F13C4"/>
    <w:rsid w:val="000F13D7"/>
    <w:rsid w:val="000F17E4"/>
    <w:rsid w:val="000F1930"/>
    <w:rsid w:val="000F1AE1"/>
    <w:rsid w:val="000F1B0F"/>
    <w:rsid w:val="000F1CF3"/>
    <w:rsid w:val="000F203A"/>
    <w:rsid w:val="000F20CD"/>
    <w:rsid w:val="000F2965"/>
    <w:rsid w:val="000F2A21"/>
    <w:rsid w:val="000F2E12"/>
    <w:rsid w:val="000F34C7"/>
    <w:rsid w:val="000F35DA"/>
    <w:rsid w:val="000F3755"/>
    <w:rsid w:val="000F3B40"/>
    <w:rsid w:val="000F3B6D"/>
    <w:rsid w:val="000F3FF7"/>
    <w:rsid w:val="000F3FFF"/>
    <w:rsid w:val="000F42EA"/>
    <w:rsid w:val="000F4648"/>
    <w:rsid w:val="000F4CAF"/>
    <w:rsid w:val="000F4D95"/>
    <w:rsid w:val="000F4F44"/>
    <w:rsid w:val="000F5126"/>
    <w:rsid w:val="000F53CB"/>
    <w:rsid w:val="000F55A9"/>
    <w:rsid w:val="000F5F71"/>
    <w:rsid w:val="000F61C4"/>
    <w:rsid w:val="000F658A"/>
    <w:rsid w:val="000F6646"/>
    <w:rsid w:val="000F6881"/>
    <w:rsid w:val="000F6C32"/>
    <w:rsid w:val="000F71FE"/>
    <w:rsid w:val="000F77A7"/>
    <w:rsid w:val="000F77C9"/>
    <w:rsid w:val="000F77F0"/>
    <w:rsid w:val="000F789F"/>
    <w:rsid w:val="000F7C1F"/>
    <w:rsid w:val="00100097"/>
    <w:rsid w:val="001000E9"/>
    <w:rsid w:val="00100169"/>
    <w:rsid w:val="0010047B"/>
    <w:rsid w:val="0010067A"/>
    <w:rsid w:val="00100C48"/>
    <w:rsid w:val="001010D1"/>
    <w:rsid w:val="00101489"/>
    <w:rsid w:val="00101513"/>
    <w:rsid w:val="0010163E"/>
    <w:rsid w:val="0010175D"/>
    <w:rsid w:val="00101A0E"/>
    <w:rsid w:val="00101ACE"/>
    <w:rsid w:val="00101F30"/>
    <w:rsid w:val="00102147"/>
    <w:rsid w:val="00102335"/>
    <w:rsid w:val="00102511"/>
    <w:rsid w:val="00102A03"/>
    <w:rsid w:val="00102D2E"/>
    <w:rsid w:val="001033D6"/>
    <w:rsid w:val="00103424"/>
    <w:rsid w:val="00103658"/>
    <w:rsid w:val="0010366C"/>
    <w:rsid w:val="00104058"/>
    <w:rsid w:val="0010405D"/>
    <w:rsid w:val="00104228"/>
    <w:rsid w:val="001044A6"/>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07909"/>
    <w:rsid w:val="00110190"/>
    <w:rsid w:val="001106C0"/>
    <w:rsid w:val="00111114"/>
    <w:rsid w:val="001115C0"/>
    <w:rsid w:val="001115F4"/>
    <w:rsid w:val="001118AA"/>
    <w:rsid w:val="00111AD9"/>
    <w:rsid w:val="00111B0A"/>
    <w:rsid w:val="00111DCA"/>
    <w:rsid w:val="00111F80"/>
    <w:rsid w:val="001122B0"/>
    <w:rsid w:val="001126B0"/>
    <w:rsid w:val="00112B8F"/>
    <w:rsid w:val="00112D41"/>
    <w:rsid w:val="00112DCB"/>
    <w:rsid w:val="00113385"/>
    <w:rsid w:val="001134DA"/>
    <w:rsid w:val="0011372B"/>
    <w:rsid w:val="00113D8B"/>
    <w:rsid w:val="00113D8F"/>
    <w:rsid w:val="00113DF5"/>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C41"/>
    <w:rsid w:val="00115D19"/>
    <w:rsid w:val="00116624"/>
    <w:rsid w:val="00117303"/>
    <w:rsid w:val="0011787C"/>
    <w:rsid w:val="00117957"/>
    <w:rsid w:val="00117B4F"/>
    <w:rsid w:val="00117B90"/>
    <w:rsid w:val="001202E9"/>
    <w:rsid w:val="001203DB"/>
    <w:rsid w:val="0012079F"/>
    <w:rsid w:val="001207F3"/>
    <w:rsid w:val="0012086B"/>
    <w:rsid w:val="00120A0E"/>
    <w:rsid w:val="00121316"/>
    <w:rsid w:val="0012142A"/>
    <w:rsid w:val="001215DB"/>
    <w:rsid w:val="00121897"/>
    <w:rsid w:val="001218BF"/>
    <w:rsid w:val="001219ED"/>
    <w:rsid w:val="00122153"/>
    <w:rsid w:val="00122261"/>
    <w:rsid w:val="00122581"/>
    <w:rsid w:val="00122842"/>
    <w:rsid w:val="00122BED"/>
    <w:rsid w:val="00122DDC"/>
    <w:rsid w:val="00122EB3"/>
    <w:rsid w:val="00123090"/>
    <w:rsid w:val="0012345C"/>
    <w:rsid w:val="001235C4"/>
    <w:rsid w:val="00123975"/>
    <w:rsid w:val="00123AED"/>
    <w:rsid w:val="00123DED"/>
    <w:rsid w:val="00123E96"/>
    <w:rsid w:val="0012434E"/>
    <w:rsid w:val="00124414"/>
    <w:rsid w:val="0012467D"/>
    <w:rsid w:val="001246EC"/>
    <w:rsid w:val="001247E2"/>
    <w:rsid w:val="0012486E"/>
    <w:rsid w:val="001249D7"/>
    <w:rsid w:val="00124E10"/>
    <w:rsid w:val="00125078"/>
    <w:rsid w:val="001252FE"/>
    <w:rsid w:val="00125487"/>
    <w:rsid w:val="001257E6"/>
    <w:rsid w:val="00125DF8"/>
    <w:rsid w:val="001262B1"/>
    <w:rsid w:val="001266B4"/>
    <w:rsid w:val="00126D98"/>
    <w:rsid w:val="00126DAB"/>
    <w:rsid w:val="001274AC"/>
    <w:rsid w:val="001275E6"/>
    <w:rsid w:val="001278AB"/>
    <w:rsid w:val="00127DE2"/>
    <w:rsid w:val="00127E46"/>
    <w:rsid w:val="00127F28"/>
    <w:rsid w:val="00127F4C"/>
    <w:rsid w:val="00127FA2"/>
    <w:rsid w:val="001301E5"/>
    <w:rsid w:val="00130714"/>
    <w:rsid w:val="00130953"/>
    <w:rsid w:val="00130A25"/>
    <w:rsid w:val="00131683"/>
    <w:rsid w:val="0013173E"/>
    <w:rsid w:val="00131AC6"/>
    <w:rsid w:val="00131D85"/>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5E4"/>
    <w:rsid w:val="00134992"/>
    <w:rsid w:val="00134B58"/>
    <w:rsid w:val="00134D3D"/>
    <w:rsid w:val="00134F3B"/>
    <w:rsid w:val="00135015"/>
    <w:rsid w:val="00135095"/>
    <w:rsid w:val="00135268"/>
    <w:rsid w:val="001352A6"/>
    <w:rsid w:val="0013576A"/>
    <w:rsid w:val="00135829"/>
    <w:rsid w:val="001358A7"/>
    <w:rsid w:val="001358F4"/>
    <w:rsid w:val="00135913"/>
    <w:rsid w:val="00135ACB"/>
    <w:rsid w:val="00135FE9"/>
    <w:rsid w:val="0013612A"/>
    <w:rsid w:val="00136640"/>
    <w:rsid w:val="00136998"/>
    <w:rsid w:val="001369B4"/>
    <w:rsid w:val="001369EA"/>
    <w:rsid w:val="00136AAD"/>
    <w:rsid w:val="00136BA1"/>
    <w:rsid w:val="00136BB2"/>
    <w:rsid w:val="00136DF8"/>
    <w:rsid w:val="00137280"/>
    <w:rsid w:val="00137288"/>
    <w:rsid w:val="00137480"/>
    <w:rsid w:val="001376F7"/>
    <w:rsid w:val="00137A97"/>
    <w:rsid w:val="00140176"/>
    <w:rsid w:val="001402D3"/>
    <w:rsid w:val="00140365"/>
    <w:rsid w:val="00140608"/>
    <w:rsid w:val="0014073C"/>
    <w:rsid w:val="00140762"/>
    <w:rsid w:val="00140BEC"/>
    <w:rsid w:val="00140CF6"/>
    <w:rsid w:val="00140E5E"/>
    <w:rsid w:val="001410F1"/>
    <w:rsid w:val="001411F6"/>
    <w:rsid w:val="0014126F"/>
    <w:rsid w:val="0014155A"/>
    <w:rsid w:val="001418FE"/>
    <w:rsid w:val="00141925"/>
    <w:rsid w:val="00141B9F"/>
    <w:rsid w:val="00141BF7"/>
    <w:rsid w:val="00141E1D"/>
    <w:rsid w:val="00141E1E"/>
    <w:rsid w:val="00141E46"/>
    <w:rsid w:val="0014206B"/>
    <w:rsid w:val="00142093"/>
    <w:rsid w:val="001421FC"/>
    <w:rsid w:val="001425AC"/>
    <w:rsid w:val="00142960"/>
    <w:rsid w:val="00142E42"/>
    <w:rsid w:val="001433C9"/>
    <w:rsid w:val="0014371C"/>
    <w:rsid w:val="001437EE"/>
    <w:rsid w:val="00143C72"/>
    <w:rsid w:val="00143E78"/>
    <w:rsid w:val="00143FFE"/>
    <w:rsid w:val="0014471E"/>
    <w:rsid w:val="0014491B"/>
    <w:rsid w:val="00144B3F"/>
    <w:rsid w:val="00144E04"/>
    <w:rsid w:val="001454C4"/>
    <w:rsid w:val="00146129"/>
    <w:rsid w:val="0014615B"/>
    <w:rsid w:val="0014623F"/>
    <w:rsid w:val="0014624C"/>
    <w:rsid w:val="00146491"/>
    <w:rsid w:val="001464B2"/>
    <w:rsid w:val="0014652F"/>
    <w:rsid w:val="00146B4F"/>
    <w:rsid w:val="00146BC8"/>
    <w:rsid w:val="00146DC0"/>
    <w:rsid w:val="001470A9"/>
    <w:rsid w:val="0014715B"/>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9"/>
    <w:rsid w:val="001518AA"/>
    <w:rsid w:val="00152066"/>
    <w:rsid w:val="001526D8"/>
    <w:rsid w:val="0015289B"/>
    <w:rsid w:val="001528BF"/>
    <w:rsid w:val="00152978"/>
    <w:rsid w:val="00152A3B"/>
    <w:rsid w:val="00153021"/>
    <w:rsid w:val="001531FD"/>
    <w:rsid w:val="0015347E"/>
    <w:rsid w:val="00153578"/>
    <w:rsid w:val="00153A48"/>
    <w:rsid w:val="00153A6B"/>
    <w:rsid w:val="00153EEF"/>
    <w:rsid w:val="00153F29"/>
    <w:rsid w:val="00153FDF"/>
    <w:rsid w:val="001544AB"/>
    <w:rsid w:val="001548B5"/>
    <w:rsid w:val="00154B50"/>
    <w:rsid w:val="00154DA3"/>
    <w:rsid w:val="00155839"/>
    <w:rsid w:val="00155F7A"/>
    <w:rsid w:val="00155FD6"/>
    <w:rsid w:val="00156260"/>
    <w:rsid w:val="0015674F"/>
    <w:rsid w:val="00156B9B"/>
    <w:rsid w:val="0015722A"/>
    <w:rsid w:val="0015792E"/>
    <w:rsid w:val="0016019C"/>
    <w:rsid w:val="001603C9"/>
    <w:rsid w:val="00160674"/>
    <w:rsid w:val="00160786"/>
    <w:rsid w:val="00160D2A"/>
    <w:rsid w:val="00160E75"/>
    <w:rsid w:val="0016117C"/>
    <w:rsid w:val="001613AD"/>
    <w:rsid w:val="001616AF"/>
    <w:rsid w:val="001618A3"/>
    <w:rsid w:val="00161BB3"/>
    <w:rsid w:val="0016223A"/>
    <w:rsid w:val="00162262"/>
    <w:rsid w:val="00162AA7"/>
    <w:rsid w:val="00162BD5"/>
    <w:rsid w:val="00162CF1"/>
    <w:rsid w:val="00162D45"/>
    <w:rsid w:val="00162F82"/>
    <w:rsid w:val="001630E4"/>
    <w:rsid w:val="001639BC"/>
    <w:rsid w:val="00163AD5"/>
    <w:rsid w:val="00163AFC"/>
    <w:rsid w:val="00163F48"/>
    <w:rsid w:val="001644CC"/>
    <w:rsid w:val="00164646"/>
    <w:rsid w:val="001647FA"/>
    <w:rsid w:val="001649D4"/>
    <w:rsid w:val="00165137"/>
    <w:rsid w:val="001651AA"/>
    <w:rsid w:val="00165219"/>
    <w:rsid w:val="0016587E"/>
    <w:rsid w:val="0016634F"/>
    <w:rsid w:val="0016674C"/>
    <w:rsid w:val="00166994"/>
    <w:rsid w:val="001669F9"/>
    <w:rsid w:val="00166E39"/>
    <w:rsid w:val="0016700E"/>
    <w:rsid w:val="0016711A"/>
    <w:rsid w:val="0016764C"/>
    <w:rsid w:val="00167709"/>
    <w:rsid w:val="001677E5"/>
    <w:rsid w:val="001678ED"/>
    <w:rsid w:val="00167DEC"/>
    <w:rsid w:val="00170080"/>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C91"/>
    <w:rsid w:val="00177DFF"/>
    <w:rsid w:val="00177EBD"/>
    <w:rsid w:val="0018009B"/>
    <w:rsid w:val="001800DB"/>
    <w:rsid w:val="00180149"/>
    <w:rsid w:val="0018016C"/>
    <w:rsid w:val="00180DC7"/>
    <w:rsid w:val="00180E60"/>
    <w:rsid w:val="001817BA"/>
    <w:rsid w:val="00181B3A"/>
    <w:rsid w:val="00181DE6"/>
    <w:rsid w:val="00182050"/>
    <w:rsid w:val="001820B2"/>
    <w:rsid w:val="001821E9"/>
    <w:rsid w:val="00182608"/>
    <w:rsid w:val="00182E75"/>
    <w:rsid w:val="001830E8"/>
    <w:rsid w:val="0018347D"/>
    <w:rsid w:val="001836DF"/>
    <w:rsid w:val="00183CC6"/>
    <w:rsid w:val="00183D8A"/>
    <w:rsid w:val="00183E8B"/>
    <w:rsid w:val="00183F11"/>
    <w:rsid w:val="0018407A"/>
    <w:rsid w:val="001840F5"/>
    <w:rsid w:val="001841BE"/>
    <w:rsid w:val="00184DAB"/>
    <w:rsid w:val="00184F51"/>
    <w:rsid w:val="00185257"/>
    <w:rsid w:val="00185C38"/>
    <w:rsid w:val="00185E59"/>
    <w:rsid w:val="00185F10"/>
    <w:rsid w:val="00186060"/>
    <w:rsid w:val="00186395"/>
    <w:rsid w:val="00186B4D"/>
    <w:rsid w:val="0018725A"/>
    <w:rsid w:val="0018767B"/>
    <w:rsid w:val="00187F0F"/>
    <w:rsid w:val="0019022C"/>
    <w:rsid w:val="00190307"/>
    <w:rsid w:val="001903E2"/>
    <w:rsid w:val="00190927"/>
    <w:rsid w:val="00190BB3"/>
    <w:rsid w:val="00190BD5"/>
    <w:rsid w:val="00190EAA"/>
    <w:rsid w:val="0019148E"/>
    <w:rsid w:val="00191727"/>
    <w:rsid w:val="00191A2B"/>
    <w:rsid w:val="00191EBF"/>
    <w:rsid w:val="001925E5"/>
    <w:rsid w:val="00192A10"/>
    <w:rsid w:val="00192C2F"/>
    <w:rsid w:val="00192C54"/>
    <w:rsid w:val="00192D98"/>
    <w:rsid w:val="00193747"/>
    <w:rsid w:val="00193987"/>
    <w:rsid w:val="001940F2"/>
    <w:rsid w:val="00194966"/>
    <w:rsid w:val="001949E3"/>
    <w:rsid w:val="001952C6"/>
    <w:rsid w:val="001956BE"/>
    <w:rsid w:val="0019573B"/>
    <w:rsid w:val="00195908"/>
    <w:rsid w:val="0019592C"/>
    <w:rsid w:val="00195D3B"/>
    <w:rsid w:val="00196085"/>
    <w:rsid w:val="00196300"/>
    <w:rsid w:val="00196A48"/>
    <w:rsid w:val="00196B43"/>
    <w:rsid w:val="00196B90"/>
    <w:rsid w:val="00196D19"/>
    <w:rsid w:val="00196FF4"/>
    <w:rsid w:val="0019734F"/>
    <w:rsid w:val="0019742C"/>
    <w:rsid w:val="001976E2"/>
    <w:rsid w:val="00197F2B"/>
    <w:rsid w:val="001A0303"/>
    <w:rsid w:val="001A032E"/>
    <w:rsid w:val="001A0421"/>
    <w:rsid w:val="001A067A"/>
    <w:rsid w:val="001A06FC"/>
    <w:rsid w:val="001A09C6"/>
    <w:rsid w:val="001A0A1E"/>
    <w:rsid w:val="001A0CA5"/>
    <w:rsid w:val="001A0E78"/>
    <w:rsid w:val="001A12DF"/>
    <w:rsid w:val="001A258A"/>
    <w:rsid w:val="001A2939"/>
    <w:rsid w:val="001A2FD5"/>
    <w:rsid w:val="001A3037"/>
    <w:rsid w:val="001A30B0"/>
    <w:rsid w:val="001A30FB"/>
    <w:rsid w:val="001A32C6"/>
    <w:rsid w:val="001A3456"/>
    <w:rsid w:val="001A35B2"/>
    <w:rsid w:val="001A36CF"/>
    <w:rsid w:val="001A36EB"/>
    <w:rsid w:val="001A3717"/>
    <w:rsid w:val="001A3974"/>
    <w:rsid w:val="001A3E93"/>
    <w:rsid w:val="001A3F0F"/>
    <w:rsid w:val="001A3FA5"/>
    <w:rsid w:val="001A413A"/>
    <w:rsid w:val="001A4156"/>
    <w:rsid w:val="001A43B8"/>
    <w:rsid w:val="001A43BA"/>
    <w:rsid w:val="001A4BC8"/>
    <w:rsid w:val="001A4EDF"/>
    <w:rsid w:val="001A5174"/>
    <w:rsid w:val="001A566E"/>
    <w:rsid w:val="001A61A0"/>
    <w:rsid w:val="001A628F"/>
    <w:rsid w:val="001A6352"/>
    <w:rsid w:val="001A6AFE"/>
    <w:rsid w:val="001A6EF1"/>
    <w:rsid w:val="001A6F38"/>
    <w:rsid w:val="001A706D"/>
    <w:rsid w:val="001A71EB"/>
    <w:rsid w:val="001A72EE"/>
    <w:rsid w:val="001A7912"/>
    <w:rsid w:val="001A7920"/>
    <w:rsid w:val="001A7924"/>
    <w:rsid w:val="001A7BF4"/>
    <w:rsid w:val="001A7C23"/>
    <w:rsid w:val="001A7CBD"/>
    <w:rsid w:val="001A7E1D"/>
    <w:rsid w:val="001B00B2"/>
    <w:rsid w:val="001B0149"/>
    <w:rsid w:val="001B0163"/>
    <w:rsid w:val="001B0251"/>
    <w:rsid w:val="001B04C2"/>
    <w:rsid w:val="001B0F1F"/>
    <w:rsid w:val="001B1565"/>
    <w:rsid w:val="001B1C7B"/>
    <w:rsid w:val="001B1F17"/>
    <w:rsid w:val="001B1F29"/>
    <w:rsid w:val="001B2085"/>
    <w:rsid w:val="001B211B"/>
    <w:rsid w:val="001B2335"/>
    <w:rsid w:val="001B26EE"/>
    <w:rsid w:val="001B2993"/>
    <w:rsid w:val="001B2DF5"/>
    <w:rsid w:val="001B3125"/>
    <w:rsid w:val="001B3754"/>
    <w:rsid w:val="001B3DFC"/>
    <w:rsid w:val="001B4398"/>
    <w:rsid w:val="001B4AAD"/>
    <w:rsid w:val="001B5176"/>
    <w:rsid w:val="001B519B"/>
    <w:rsid w:val="001B5332"/>
    <w:rsid w:val="001B53B3"/>
    <w:rsid w:val="001B54E9"/>
    <w:rsid w:val="001B5BBA"/>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1C2"/>
    <w:rsid w:val="001C2582"/>
    <w:rsid w:val="001C2D79"/>
    <w:rsid w:val="001C2E60"/>
    <w:rsid w:val="001C2F9C"/>
    <w:rsid w:val="001C3474"/>
    <w:rsid w:val="001C3572"/>
    <w:rsid w:val="001C375A"/>
    <w:rsid w:val="001C399B"/>
    <w:rsid w:val="001C3B46"/>
    <w:rsid w:val="001C3DC6"/>
    <w:rsid w:val="001C3EAE"/>
    <w:rsid w:val="001C424C"/>
    <w:rsid w:val="001C457D"/>
    <w:rsid w:val="001C4F5F"/>
    <w:rsid w:val="001C518A"/>
    <w:rsid w:val="001C5566"/>
    <w:rsid w:val="001C5796"/>
    <w:rsid w:val="001C589B"/>
    <w:rsid w:val="001C58A6"/>
    <w:rsid w:val="001C5A8B"/>
    <w:rsid w:val="001C5B03"/>
    <w:rsid w:val="001C5F88"/>
    <w:rsid w:val="001C619C"/>
    <w:rsid w:val="001C70E7"/>
    <w:rsid w:val="001C7185"/>
    <w:rsid w:val="001C75AA"/>
    <w:rsid w:val="001C76FC"/>
    <w:rsid w:val="001C77BA"/>
    <w:rsid w:val="001C7AB6"/>
    <w:rsid w:val="001C7F47"/>
    <w:rsid w:val="001D006C"/>
    <w:rsid w:val="001D017C"/>
    <w:rsid w:val="001D0447"/>
    <w:rsid w:val="001D0578"/>
    <w:rsid w:val="001D0593"/>
    <w:rsid w:val="001D0C3F"/>
    <w:rsid w:val="001D0CD9"/>
    <w:rsid w:val="001D1258"/>
    <w:rsid w:val="001D13B0"/>
    <w:rsid w:val="001D19F8"/>
    <w:rsid w:val="001D1CFF"/>
    <w:rsid w:val="001D2828"/>
    <w:rsid w:val="001D2B3C"/>
    <w:rsid w:val="001D2BB2"/>
    <w:rsid w:val="001D2C75"/>
    <w:rsid w:val="001D2E6C"/>
    <w:rsid w:val="001D2ECD"/>
    <w:rsid w:val="001D3193"/>
    <w:rsid w:val="001D329E"/>
    <w:rsid w:val="001D3443"/>
    <w:rsid w:val="001D3555"/>
    <w:rsid w:val="001D3A25"/>
    <w:rsid w:val="001D3C68"/>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091"/>
    <w:rsid w:val="001E022E"/>
    <w:rsid w:val="001E059E"/>
    <w:rsid w:val="001E09F4"/>
    <w:rsid w:val="001E0A73"/>
    <w:rsid w:val="001E105C"/>
    <w:rsid w:val="001E111F"/>
    <w:rsid w:val="001E1284"/>
    <w:rsid w:val="001E13E0"/>
    <w:rsid w:val="001E1524"/>
    <w:rsid w:val="001E15EE"/>
    <w:rsid w:val="001E161E"/>
    <w:rsid w:val="001E1D3C"/>
    <w:rsid w:val="001E1FE2"/>
    <w:rsid w:val="001E216A"/>
    <w:rsid w:val="001E220A"/>
    <w:rsid w:val="001E251E"/>
    <w:rsid w:val="001E266E"/>
    <w:rsid w:val="001E2EEF"/>
    <w:rsid w:val="001E3099"/>
    <w:rsid w:val="001E3188"/>
    <w:rsid w:val="001E31D1"/>
    <w:rsid w:val="001E32BE"/>
    <w:rsid w:val="001E3350"/>
    <w:rsid w:val="001E33D7"/>
    <w:rsid w:val="001E3A45"/>
    <w:rsid w:val="001E3E6F"/>
    <w:rsid w:val="001E420B"/>
    <w:rsid w:val="001E4583"/>
    <w:rsid w:val="001E4704"/>
    <w:rsid w:val="001E474A"/>
    <w:rsid w:val="001E4CE2"/>
    <w:rsid w:val="001E4D9A"/>
    <w:rsid w:val="001E50CB"/>
    <w:rsid w:val="001E5BB2"/>
    <w:rsid w:val="001E5D1F"/>
    <w:rsid w:val="001E6019"/>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E7982"/>
    <w:rsid w:val="001F02D7"/>
    <w:rsid w:val="001F04C3"/>
    <w:rsid w:val="001F0546"/>
    <w:rsid w:val="001F0BCC"/>
    <w:rsid w:val="001F0DDF"/>
    <w:rsid w:val="001F125F"/>
    <w:rsid w:val="001F15CC"/>
    <w:rsid w:val="001F16BF"/>
    <w:rsid w:val="001F16FD"/>
    <w:rsid w:val="001F17CF"/>
    <w:rsid w:val="001F187A"/>
    <w:rsid w:val="001F1B1E"/>
    <w:rsid w:val="001F1DFA"/>
    <w:rsid w:val="001F1F07"/>
    <w:rsid w:val="001F22A9"/>
    <w:rsid w:val="001F22FE"/>
    <w:rsid w:val="001F2536"/>
    <w:rsid w:val="001F26E9"/>
    <w:rsid w:val="001F287C"/>
    <w:rsid w:val="001F2B48"/>
    <w:rsid w:val="001F2E08"/>
    <w:rsid w:val="001F2F24"/>
    <w:rsid w:val="001F2F87"/>
    <w:rsid w:val="001F3257"/>
    <w:rsid w:val="001F332A"/>
    <w:rsid w:val="001F37ED"/>
    <w:rsid w:val="001F39AB"/>
    <w:rsid w:val="001F3E3D"/>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AFA"/>
    <w:rsid w:val="00202B05"/>
    <w:rsid w:val="00202BA5"/>
    <w:rsid w:val="00202D2E"/>
    <w:rsid w:val="00203159"/>
    <w:rsid w:val="0020342E"/>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5CC4"/>
    <w:rsid w:val="00205D9D"/>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7F"/>
    <w:rsid w:val="00211390"/>
    <w:rsid w:val="0021148E"/>
    <w:rsid w:val="002114FA"/>
    <w:rsid w:val="00211A04"/>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48"/>
    <w:rsid w:val="00213FF2"/>
    <w:rsid w:val="002141D2"/>
    <w:rsid w:val="00214416"/>
    <w:rsid w:val="00214E0D"/>
    <w:rsid w:val="0021500F"/>
    <w:rsid w:val="002151A5"/>
    <w:rsid w:val="0021521A"/>
    <w:rsid w:val="002152DD"/>
    <w:rsid w:val="0021586D"/>
    <w:rsid w:val="002161EE"/>
    <w:rsid w:val="002162EA"/>
    <w:rsid w:val="002165F9"/>
    <w:rsid w:val="00216685"/>
    <w:rsid w:val="00216712"/>
    <w:rsid w:val="00216796"/>
    <w:rsid w:val="002168F2"/>
    <w:rsid w:val="00216A8A"/>
    <w:rsid w:val="00216B17"/>
    <w:rsid w:val="00216BBF"/>
    <w:rsid w:val="00216E47"/>
    <w:rsid w:val="0021709B"/>
    <w:rsid w:val="00217135"/>
    <w:rsid w:val="00217280"/>
    <w:rsid w:val="0021737B"/>
    <w:rsid w:val="00217CE8"/>
    <w:rsid w:val="0022000C"/>
    <w:rsid w:val="002202EC"/>
    <w:rsid w:val="002204ED"/>
    <w:rsid w:val="00220ACA"/>
    <w:rsid w:val="00220E92"/>
    <w:rsid w:val="002211DD"/>
    <w:rsid w:val="0022135D"/>
    <w:rsid w:val="00221B93"/>
    <w:rsid w:val="00221D6C"/>
    <w:rsid w:val="002222A4"/>
    <w:rsid w:val="002224CE"/>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57F"/>
    <w:rsid w:val="002269A7"/>
    <w:rsid w:val="00226B96"/>
    <w:rsid w:val="00226BD3"/>
    <w:rsid w:val="00226CCA"/>
    <w:rsid w:val="00226EFD"/>
    <w:rsid w:val="00226F21"/>
    <w:rsid w:val="0022735A"/>
    <w:rsid w:val="002275A8"/>
    <w:rsid w:val="00227873"/>
    <w:rsid w:val="002279D2"/>
    <w:rsid w:val="00227B9B"/>
    <w:rsid w:val="00227C3A"/>
    <w:rsid w:val="00227F9E"/>
    <w:rsid w:val="00230040"/>
    <w:rsid w:val="002300E1"/>
    <w:rsid w:val="00230152"/>
    <w:rsid w:val="002305EF"/>
    <w:rsid w:val="00230806"/>
    <w:rsid w:val="00230944"/>
    <w:rsid w:val="00230AD3"/>
    <w:rsid w:val="00230BB1"/>
    <w:rsid w:val="00230D87"/>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CFA"/>
    <w:rsid w:val="00236E1F"/>
    <w:rsid w:val="00236F55"/>
    <w:rsid w:val="00236F71"/>
    <w:rsid w:val="002373FC"/>
    <w:rsid w:val="00237617"/>
    <w:rsid w:val="0023776F"/>
    <w:rsid w:val="00237C6F"/>
    <w:rsid w:val="00237D22"/>
    <w:rsid w:val="00240172"/>
    <w:rsid w:val="002407EF"/>
    <w:rsid w:val="002409A7"/>
    <w:rsid w:val="00240A69"/>
    <w:rsid w:val="00240B7D"/>
    <w:rsid w:val="00240F76"/>
    <w:rsid w:val="0024103F"/>
    <w:rsid w:val="00241C7B"/>
    <w:rsid w:val="002421F2"/>
    <w:rsid w:val="00242B2A"/>
    <w:rsid w:val="00242CAE"/>
    <w:rsid w:val="00243AC8"/>
    <w:rsid w:val="00243ACD"/>
    <w:rsid w:val="00243DCC"/>
    <w:rsid w:val="00243E23"/>
    <w:rsid w:val="00243ED0"/>
    <w:rsid w:val="002443C2"/>
    <w:rsid w:val="00244462"/>
    <w:rsid w:val="00244606"/>
    <w:rsid w:val="00244924"/>
    <w:rsid w:val="00244C5C"/>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173"/>
    <w:rsid w:val="00250CD0"/>
    <w:rsid w:val="00250D9C"/>
    <w:rsid w:val="00250E53"/>
    <w:rsid w:val="00250EE3"/>
    <w:rsid w:val="00251117"/>
    <w:rsid w:val="002512A9"/>
    <w:rsid w:val="0025169E"/>
    <w:rsid w:val="002516D1"/>
    <w:rsid w:val="00251929"/>
    <w:rsid w:val="00251ED0"/>
    <w:rsid w:val="00251F5E"/>
    <w:rsid w:val="00252075"/>
    <w:rsid w:val="002521CC"/>
    <w:rsid w:val="002522FF"/>
    <w:rsid w:val="0025270E"/>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4F4D"/>
    <w:rsid w:val="00255978"/>
    <w:rsid w:val="00255B17"/>
    <w:rsid w:val="00255BAF"/>
    <w:rsid w:val="00255C53"/>
    <w:rsid w:val="00255C71"/>
    <w:rsid w:val="00255C73"/>
    <w:rsid w:val="00255D42"/>
    <w:rsid w:val="00256464"/>
    <w:rsid w:val="00256F02"/>
    <w:rsid w:val="002571C8"/>
    <w:rsid w:val="00257299"/>
    <w:rsid w:val="002572F1"/>
    <w:rsid w:val="002573A7"/>
    <w:rsid w:val="0025779C"/>
    <w:rsid w:val="002579FC"/>
    <w:rsid w:val="00257A62"/>
    <w:rsid w:val="00257CB5"/>
    <w:rsid w:val="00260156"/>
    <w:rsid w:val="0026037C"/>
    <w:rsid w:val="0026075E"/>
    <w:rsid w:val="00260D73"/>
    <w:rsid w:val="00260FAD"/>
    <w:rsid w:val="00261194"/>
    <w:rsid w:val="002611BC"/>
    <w:rsid w:val="002612A1"/>
    <w:rsid w:val="00261559"/>
    <w:rsid w:val="00261A63"/>
    <w:rsid w:val="00261D05"/>
    <w:rsid w:val="002622E3"/>
    <w:rsid w:val="002623AC"/>
    <w:rsid w:val="002623DA"/>
    <w:rsid w:val="00262979"/>
    <w:rsid w:val="00262A27"/>
    <w:rsid w:val="00262BAD"/>
    <w:rsid w:val="00262CEB"/>
    <w:rsid w:val="00262E69"/>
    <w:rsid w:val="00263038"/>
    <w:rsid w:val="00263053"/>
    <w:rsid w:val="00263B02"/>
    <w:rsid w:val="00263D8E"/>
    <w:rsid w:val="00263DD9"/>
    <w:rsid w:val="002643C7"/>
    <w:rsid w:val="0026455A"/>
    <w:rsid w:val="0026468A"/>
    <w:rsid w:val="002649B2"/>
    <w:rsid w:val="00264AE1"/>
    <w:rsid w:val="00264C28"/>
    <w:rsid w:val="00264F6D"/>
    <w:rsid w:val="0026509A"/>
    <w:rsid w:val="002651FC"/>
    <w:rsid w:val="00265701"/>
    <w:rsid w:val="00265C3B"/>
    <w:rsid w:val="00265DE4"/>
    <w:rsid w:val="00265E9A"/>
    <w:rsid w:val="00266210"/>
    <w:rsid w:val="00266427"/>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3EB3"/>
    <w:rsid w:val="00274391"/>
    <w:rsid w:val="002749C8"/>
    <w:rsid w:val="00274D08"/>
    <w:rsid w:val="00274FE5"/>
    <w:rsid w:val="002753B9"/>
    <w:rsid w:val="00275435"/>
    <w:rsid w:val="00275464"/>
    <w:rsid w:val="0027565F"/>
    <w:rsid w:val="0027568B"/>
    <w:rsid w:val="002756D5"/>
    <w:rsid w:val="002756EF"/>
    <w:rsid w:val="002758B1"/>
    <w:rsid w:val="00275E06"/>
    <w:rsid w:val="00276001"/>
    <w:rsid w:val="002762E3"/>
    <w:rsid w:val="002763A7"/>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1350"/>
    <w:rsid w:val="002825CE"/>
    <w:rsid w:val="002826D0"/>
    <w:rsid w:val="002829E8"/>
    <w:rsid w:val="00282C49"/>
    <w:rsid w:val="00282FCB"/>
    <w:rsid w:val="0028316F"/>
    <w:rsid w:val="00283181"/>
    <w:rsid w:val="002832C5"/>
    <w:rsid w:val="002835A5"/>
    <w:rsid w:val="002836DC"/>
    <w:rsid w:val="00283977"/>
    <w:rsid w:val="00283D6B"/>
    <w:rsid w:val="00284E7F"/>
    <w:rsid w:val="0028509C"/>
    <w:rsid w:val="002851CC"/>
    <w:rsid w:val="00285520"/>
    <w:rsid w:val="00285578"/>
    <w:rsid w:val="00285894"/>
    <w:rsid w:val="002858F2"/>
    <w:rsid w:val="00285E28"/>
    <w:rsid w:val="00286432"/>
    <w:rsid w:val="00286487"/>
    <w:rsid w:val="00286500"/>
    <w:rsid w:val="00286631"/>
    <w:rsid w:val="00286B14"/>
    <w:rsid w:val="00286DD8"/>
    <w:rsid w:val="00286E9B"/>
    <w:rsid w:val="00286F76"/>
    <w:rsid w:val="002872BF"/>
    <w:rsid w:val="00287376"/>
    <w:rsid w:val="002877DE"/>
    <w:rsid w:val="0028789E"/>
    <w:rsid w:val="00287C28"/>
    <w:rsid w:val="00287EA3"/>
    <w:rsid w:val="00290006"/>
    <w:rsid w:val="00290254"/>
    <w:rsid w:val="00290412"/>
    <w:rsid w:val="002906B0"/>
    <w:rsid w:val="00290B0B"/>
    <w:rsid w:val="0029111B"/>
    <w:rsid w:val="0029178D"/>
    <w:rsid w:val="0029178F"/>
    <w:rsid w:val="00291B01"/>
    <w:rsid w:val="0029230A"/>
    <w:rsid w:val="0029267A"/>
    <w:rsid w:val="002928BD"/>
    <w:rsid w:val="0029333D"/>
    <w:rsid w:val="00293504"/>
    <w:rsid w:val="002935D3"/>
    <w:rsid w:val="002938C8"/>
    <w:rsid w:val="00293960"/>
    <w:rsid w:val="002944CA"/>
    <w:rsid w:val="00294722"/>
    <w:rsid w:val="00294AB1"/>
    <w:rsid w:val="00295018"/>
    <w:rsid w:val="00295226"/>
    <w:rsid w:val="0029548C"/>
    <w:rsid w:val="00295539"/>
    <w:rsid w:val="00295A1C"/>
    <w:rsid w:val="00295F1C"/>
    <w:rsid w:val="00295FB1"/>
    <w:rsid w:val="0029636B"/>
    <w:rsid w:val="002963EC"/>
    <w:rsid w:val="002965C5"/>
    <w:rsid w:val="00296AE3"/>
    <w:rsid w:val="00296E40"/>
    <w:rsid w:val="00296FD8"/>
    <w:rsid w:val="0029743A"/>
    <w:rsid w:val="00297499"/>
    <w:rsid w:val="002974AA"/>
    <w:rsid w:val="00297701"/>
    <w:rsid w:val="00297F46"/>
    <w:rsid w:val="002A0028"/>
    <w:rsid w:val="002A0345"/>
    <w:rsid w:val="002A0581"/>
    <w:rsid w:val="002A05EF"/>
    <w:rsid w:val="002A0724"/>
    <w:rsid w:val="002A0769"/>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828"/>
    <w:rsid w:val="002A6FDC"/>
    <w:rsid w:val="002A7105"/>
    <w:rsid w:val="002A71E6"/>
    <w:rsid w:val="002A7234"/>
    <w:rsid w:val="002A72CE"/>
    <w:rsid w:val="002A732C"/>
    <w:rsid w:val="002A7364"/>
    <w:rsid w:val="002A7A6A"/>
    <w:rsid w:val="002A7AB4"/>
    <w:rsid w:val="002A7B72"/>
    <w:rsid w:val="002B0232"/>
    <w:rsid w:val="002B0322"/>
    <w:rsid w:val="002B0343"/>
    <w:rsid w:val="002B03D8"/>
    <w:rsid w:val="002B049E"/>
    <w:rsid w:val="002B06C2"/>
    <w:rsid w:val="002B07BF"/>
    <w:rsid w:val="002B0805"/>
    <w:rsid w:val="002B0B50"/>
    <w:rsid w:val="002B0C99"/>
    <w:rsid w:val="002B0EDA"/>
    <w:rsid w:val="002B10F9"/>
    <w:rsid w:val="002B14C8"/>
    <w:rsid w:val="002B1502"/>
    <w:rsid w:val="002B1512"/>
    <w:rsid w:val="002B21D6"/>
    <w:rsid w:val="002B23AE"/>
    <w:rsid w:val="002B2C92"/>
    <w:rsid w:val="002B2F85"/>
    <w:rsid w:val="002B3081"/>
    <w:rsid w:val="002B318B"/>
    <w:rsid w:val="002B32BC"/>
    <w:rsid w:val="002B340B"/>
    <w:rsid w:val="002B347A"/>
    <w:rsid w:val="002B34AE"/>
    <w:rsid w:val="002B3503"/>
    <w:rsid w:val="002B3BA5"/>
    <w:rsid w:val="002B3D90"/>
    <w:rsid w:val="002B4874"/>
    <w:rsid w:val="002B4C37"/>
    <w:rsid w:val="002B4C39"/>
    <w:rsid w:val="002B5040"/>
    <w:rsid w:val="002B5976"/>
    <w:rsid w:val="002B5A52"/>
    <w:rsid w:val="002B61D2"/>
    <w:rsid w:val="002B6397"/>
    <w:rsid w:val="002B64FE"/>
    <w:rsid w:val="002B651D"/>
    <w:rsid w:val="002B6890"/>
    <w:rsid w:val="002B694E"/>
    <w:rsid w:val="002B6C2C"/>
    <w:rsid w:val="002B6EB6"/>
    <w:rsid w:val="002B7095"/>
    <w:rsid w:val="002B74D7"/>
    <w:rsid w:val="002C021C"/>
    <w:rsid w:val="002C026F"/>
    <w:rsid w:val="002C04C2"/>
    <w:rsid w:val="002C0722"/>
    <w:rsid w:val="002C0818"/>
    <w:rsid w:val="002C0AC9"/>
    <w:rsid w:val="002C0DD0"/>
    <w:rsid w:val="002C0E0A"/>
    <w:rsid w:val="002C1368"/>
    <w:rsid w:val="002C1654"/>
    <w:rsid w:val="002C18B8"/>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117"/>
    <w:rsid w:val="002C782F"/>
    <w:rsid w:val="002C7B03"/>
    <w:rsid w:val="002C7B0D"/>
    <w:rsid w:val="002C7D31"/>
    <w:rsid w:val="002C7D95"/>
    <w:rsid w:val="002C7EC6"/>
    <w:rsid w:val="002D001E"/>
    <w:rsid w:val="002D0199"/>
    <w:rsid w:val="002D01A1"/>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79D"/>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9D"/>
    <w:rsid w:val="002D68C3"/>
    <w:rsid w:val="002D6B85"/>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0F40"/>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3D8A"/>
    <w:rsid w:val="002E4013"/>
    <w:rsid w:val="002E41DD"/>
    <w:rsid w:val="002E4B7B"/>
    <w:rsid w:val="002E4C0E"/>
    <w:rsid w:val="002E501A"/>
    <w:rsid w:val="002E550C"/>
    <w:rsid w:val="002E58E1"/>
    <w:rsid w:val="002E5BDD"/>
    <w:rsid w:val="002E5C56"/>
    <w:rsid w:val="002E679D"/>
    <w:rsid w:val="002E6D8A"/>
    <w:rsid w:val="002E70D0"/>
    <w:rsid w:val="002E711F"/>
    <w:rsid w:val="002E7321"/>
    <w:rsid w:val="002E7894"/>
    <w:rsid w:val="002E7C45"/>
    <w:rsid w:val="002F0045"/>
    <w:rsid w:val="002F00F0"/>
    <w:rsid w:val="002F025B"/>
    <w:rsid w:val="002F0675"/>
    <w:rsid w:val="002F0684"/>
    <w:rsid w:val="002F08F4"/>
    <w:rsid w:val="002F0ADB"/>
    <w:rsid w:val="002F0E13"/>
    <w:rsid w:val="002F13AA"/>
    <w:rsid w:val="002F15C7"/>
    <w:rsid w:val="002F1BBA"/>
    <w:rsid w:val="002F21F3"/>
    <w:rsid w:val="002F23FC"/>
    <w:rsid w:val="002F2AE0"/>
    <w:rsid w:val="002F3041"/>
    <w:rsid w:val="002F3AAA"/>
    <w:rsid w:val="002F3AD4"/>
    <w:rsid w:val="002F3F16"/>
    <w:rsid w:val="002F413F"/>
    <w:rsid w:val="002F41C1"/>
    <w:rsid w:val="002F44AD"/>
    <w:rsid w:val="002F45D3"/>
    <w:rsid w:val="002F4934"/>
    <w:rsid w:val="002F4A52"/>
    <w:rsid w:val="002F4CF5"/>
    <w:rsid w:val="002F4FC5"/>
    <w:rsid w:val="002F511A"/>
    <w:rsid w:val="002F5422"/>
    <w:rsid w:val="002F5634"/>
    <w:rsid w:val="002F57E7"/>
    <w:rsid w:val="002F5F14"/>
    <w:rsid w:val="002F5FDA"/>
    <w:rsid w:val="002F619C"/>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DC4"/>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A61"/>
    <w:rsid w:val="00302B0F"/>
    <w:rsid w:val="00302BD2"/>
    <w:rsid w:val="0030361B"/>
    <w:rsid w:val="00303853"/>
    <w:rsid w:val="00303EF3"/>
    <w:rsid w:val="00303FB7"/>
    <w:rsid w:val="00304549"/>
    <w:rsid w:val="00304A40"/>
    <w:rsid w:val="00304AC5"/>
    <w:rsid w:val="00304FCA"/>
    <w:rsid w:val="00305372"/>
    <w:rsid w:val="003054BD"/>
    <w:rsid w:val="0030555B"/>
    <w:rsid w:val="00305E54"/>
    <w:rsid w:val="00306077"/>
    <w:rsid w:val="0030621C"/>
    <w:rsid w:val="00306306"/>
    <w:rsid w:val="003065FB"/>
    <w:rsid w:val="00306C47"/>
    <w:rsid w:val="00306D00"/>
    <w:rsid w:val="003076A5"/>
    <w:rsid w:val="003077E6"/>
    <w:rsid w:val="00307B27"/>
    <w:rsid w:val="00307F28"/>
    <w:rsid w:val="003101DC"/>
    <w:rsid w:val="0031035A"/>
    <w:rsid w:val="00310B33"/>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199"/>
    <w:rsid w:val="00316265"/>
    <w:rsid w:val="00316961"/>
    <w:rsid w:val="00316C58"/>
    <w:rsid w:val="00316E46"/>
    <w:rsid w:val="00317050"/>
    <w:rsid w:val="00317884"/>
    <w:rsid w:val="003200D5"/>
    <w:rsid w:val="00320312"/>
    <w:rsid w:val="0032095D"/>
    <w:rsid w:val="00320B1B"/>
    <w:rsid w:val="00320EBA"/>
    <w:rsid w:val="00320F24"/>
    <w:rsid w:val="0032172E"/>
    <w:rsid w:val="00321822"/>
    <w:rsid w:val="00321B02"/>
    <w:rsid w:val="00321ECD"/>
    <w:rsid w:val="00322021"/>
    <w:rsid w:val="003222C7"/>
    <w:rsid w:val="003222E4"/>
    <w:rsid w:val="00322610"/>
    <w:rsid w:val="00322722"/>
    <w:rsid w:val="00322774"/>
    <w:rsid w:val="00322929"/>
    <w:rsid w:val="00322A6A"/>
    <w:rsid w:val="00322BC3"/>
    <w:rsid w:val="00322E3B"/>
    <w:rsid w:val="00322F3F"/>
    <w:rsid w:val="00323E9E"/>
    <w:rsid w:val="00323FAD"/>
    <w:rsid w:val="003242C1"/>
    <w:rsid w:val="00324731"/>
    <w:rsid w:val="0032488A"/>
    <w:rsid w:val="003249F8"/>
    <w:rsid w:val="00324F6C"/>
    <w:rsid w:val="00325269"/>
    <w:rsid w:val="00325C1C"/>
    <w:rsid w:val="00325C6E"/>
    <w:rsid w:val="003261D6"/>
    <w:rsid w:val="0032649F"/>
    <w:rsid w:val="0032695B"/>
    <w:rsid w:val="00326BBA"/>
    <w:rsid w:val="003271E3"/>
    <w:rsid w:val="003272D0"/>
    <w:rsid w:val="00327375"/>
    <w:rsid w:val="003273DE"/>
    <w:rsid w:val="00327470"/>
    <w:rsid w:val="003278C7"/>
    <w:rsid w:val="0032793B"/>
    <w:rsid w:val="00327A68"/>
    <w:rsid w:val="00327AEA"/>
    <w:rsid w:val="00327F11"/>
    <w:rsid w:val="0033062B"/>
    <w:rsid w:val="003308C4"/>
    <w:rsid w:val="00330C30"/>
    <w:rsid w:val="00330DE8"/>
    <w:rsid w:val="00331572"/>
    <w:rsid w:val="0033167B"/>
    <w:rsid w:val="003317E8"/>
    <w:rsid w:val="00331B93"/>
    <w:rsid w:val="00331BCC"/>
    <w:rsid w:val="00331EE3"/>
    <w:rsid w:val="003321C3"/>
    <w:rsid w:val="00332828"/>
    <w:rsid w:val="00332962"/>
    <w:rsid w:val="00333A53"/>
    <w:rsid w:val="00333A7A"/>
    <w:rsid w:val="00333B10"/>
    <w:rsid w:val="00333FB4"/>
    <w:rsid w:val="00334799"/>
    <w:rsid w:val="00335250"/>
    <w:rsid w:val="0033588B"/>
    <w:rsid w:val="0033592C"/>
    <w:rsid w:val="00335A8E"/>
    <w:rsid w:val="00335E2A"/>
    <w:rsid w:val="00335E44"/>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1C6"/>
    <w:rsid w:val="003412E6"/>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47A6"/>
    <w:rsid w:val="00344B0B"/>
    <w:rsid w:val="0034511B"/>
    <w:rsid w:val="00345127"/>
    <w:rsid w:val="00345243"/>
    <w:rsid w:val="003454A2"/>
    <w:rsid w:val="00345D23"/>
    <w:rsid w:val="003460F4"/>
    <w:rsid w:val="003460F6"/>
    <w:rsid w:val="00346136"/>
    <w:rsid w:val="0034639A"/>
    <w:rsid w:val="0034666E"/>
    <w:rsid w:val="00346A3C"/>
    <w:rsid w:val="00346C4B"/>
    <w:rsid w:val="003471DC"/>
    <w:rsid w:val="0034745C"/>
    <w:rsid w:val="00347F2E"/>
    <w:rsid w:val="00350186"/>
    <w:rsid w:val="0035025F"/>
    <w:rsid w:val="003503F4"/>
    <w:rsid w:val="0035041A"/>
    <w:rsid w:val="0035058D"/>
    <w:rsid w:val="003505AD"/>
    <w:rsid w:val="00350631"/>
    <w:rsid w:val="0035083D"/>
    <w:rsid w:val="00350BC0"/>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3CB"/>
    <w:rsid w:val="00353591"/>
    <w:rsid w:val="003536C6"/>
    <w:rsid w:val="003539B2"/>
    <w:rsid w:val="00353DB5"/>
    <w:rsid w:val="00353E28"/>
    <w:rsid w:val="00353EE1"/>
    <w:rsid w:val="00353F9F"/>
    <w:rsid w:val="0035414B"/>
    <w:rsid w:val="0035414E"/>
    <w:rsid w:val="0035496D"/>
    <w:rsid w:val="00354D06"/>
    <w:rsid w:val="003552C6"/>
    <w:rsid w:val="003555B6"/>
    <w:rsid w:val="00355636"/>
    <w:rsid w:val="00355A83"/>
    <w:rsid w:val="00355DD6"/>
    <w:rsid w:val="003560B8"/>
    <w:rsid w:val="00356138"/>
    <w:rsid w:val="003562D7"/>
    <w:rsid w:val="00356353"/>
    <w:rsid w:val="003567C9"/>
    <w:rsid w:val="00356895"/>
    <w:rsid w:val="00356B3C"/>
    <w:rsid w:val="00356CEC"/>
    <w:rsid w:val="00356E93"/>
    <w:rsid w:val="003572DE"/>
    <w:rsid w:val="00357659"/>
    <w:rsid w:val="003576E1"/>
    <w:rsid w:val="00357712"/>
    <w:rsid w:val="00357D8A"/>
    <w:rsid w:val="003600B8"/>
    <w:rsid w:val="0036012E"/>
    <w:rsid w:val="003604BF"/>
    <w:rsid w:val="003604DB"/>
    <w:rsid w:val="00360569"/>
    <w:rsid w:val="0036056F"/>
    <w:rsid w:val="00360624"/>
    <w:rsid w:val="003613ED"/>
    <w:rsid w:val="00361477"/>
    <w:rsid w:val="00361711"/>
    <w:rsid w:val="003617B5"/>
    <w:rsid w:val="003617D0"/>
    <w:rsid w:val="0036185C"/>
    <w:rsid w:val="00362115"/>
    <w:rsid w:val="003621A7"/>
    <w:rsid w:val="00362434"/>
    <w:rsid w:val="0036262C"/>
    <w:rsid w:val="00362875"/>
    <w:rsid w:val="00362A2B"/>
    <w:rsid w:val="00362C5A"/>
    <w:rsid w:val="00362EE7"/>
    <w:rsid w:val="00363984"/>
    <w:rsid w:val="00363EE9"/>
    <w:rsid w:val="00364A63"/>
    <w:rsid w:val="00364FBC"/>
    <w:rsid w:val="003654DA"/>
    <w:rsid w:val="003666DB"/>
    <w:rsid w:val="00366AD7"/>
    <w:rsid w:val="00366BB1"/>
    <w:rsid w:val="00367D2F"/>
    <w:rsid w:val="00367EE8"/>
    <w:rsid w:val="003700A7"/>
    <w:rsid w:val="003701D7"/>
    <w:rsid w:val="00370285"/>
    <w:rsid w:val="003704EE"/>
    <w:rsid w:val="00370880"/>
    <w:rsid w:val="00370915"/>
    <w:rsid w:val="00370AB5"/>
    <w:rsid w:val="00370EFD"/>
    <w:rsid w:val="00371137"/>
    <w:rsid w:val="00371730"/>
    <w:rsid w:val="00371736"/>
    <w:rsid w:val="00371766"/>
    <w:rsid w:val="0037180A"/>
    <w:rsid w:val="00371831"/>
    <w:rsid w:val="003719F5"/>
    <w:rsid w:val="00371C57"/>
    <w:rsid w:val="00372029"/>
    <w:rsid w:val="003723D0"/>
    <w:rsid w:val="003724A1"/>
    <w:rsid w:val="00372A6B"/>
    <w:rsid w:val="00372BD6"/>
    <w:rsid w:val="00372CA8"/>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77605"/>
    <w:rsid w:val="00377826"/>
    <w:rsid w:val="00380286"/>
    <w:rsid w:val="003802CD"/>
    <w:rsid w:val="00380575"/>
    <w:rsid w:val="0038084F"/>
    <w:rsid w:val="00380892"/>
    <w:rsid w:val="003809A6"/>
    <w:rsid w:val="00381079"/>
    <w:rsid w:val="003815FE"/>
    <w:rsid w:val="0038162E"/>
    <w:rsid w:val="00381685"/>
    <w:rsid w:val="00381918"/>
    <w:rsid w:val="003821E7"/>
    <w:rsid w:val="0038227A"/>
    <w:rsid w:val="0038245B"/>
    <w:rsid w:val="003827B3"/>
    <w:rsid w:val="00382903"/>
    <w:rsid w:val="00382B40"/>
    <w:rsid w:val="00383483"/>
    <w:rsid w:val="003836C8"/>
    <w:rsid w:val="00383D4B"/>
    <w:rsid w:val="00383DDB"/>
    <w:rsid w:val="003842A8"/>
    <w:rsid w:val="00384769"/>
    <w:rsid w:val="00384779"/>
    <w:rsid w:val="003848D9"/>
    <w:rsid w:val="00385192"/>
    <w:rsid w:val="003852CC"/>
    <w:rsid w:val="00385340"/>
    <w:rsid w:val="0038556E"/>
    <w:rsid w:val="00385823"/>
    <w:rsid w:val="00385BD7"/>
    <w:rsid w:val="003862D5"/>
    <w:rsid w:val="003867BA"/>
    <w:rsid w:val="00386A15"/>
    <w:rsid w:val="00386B71"/>
    <w:rsid w:val="00386D3A"/>
    <w:rsid w:val="00386EB4"/>
    <w:rsid w:val="0038702D"/>
    <w:rsid w:val="003870BC"/>
    <w:rsid w:val="0038732E"/>
    <w:rsid w:val="00387675"/>
    <w:rsid w:val="00387771"/>
    <w:rsid w:val="00387B2B"/>
    <w:rsid w:val="00387B96"/>
    <w:rsid w:val="003904B1"/>
    <w:rsid w:val="003907D2"/>
    <w:rsid w:val="00390837"/>
    <w:rsid w:val="00390B8F"/>
    <w:rsid w:val="00390C56"/>
    <w:rsid w:val="00390DD0"/>
    <w:rsid w:val="00390E89"/>
    <w:rsid w:val="0039122C"/>
    <w:rsid w:val="0039124D"/>
    <w:rsid w:val="003914C2"/>
    <w:rsid w:val="00391A92"/>
    <w:rsid w:val="00391DDF"/>
    <w:rsid w:val="00391FDB"/>
    <w:rsid w:val="0039261B"/>
    <w:rsid w:val="003926BE"/>
    <w:rsid w:val="00392831"/>
    <w:rsid w:val="0039292B"/>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25D"/>
    <w:rsid w:val="003956CC"/>
    <w:rsid w:val="003956DF"/>
    <w:rsid w:val="003956FE"/>
    <w:rsid w:val="0039598F"/>
    <w:rsid w:val="003960D5"/>
    <w:rsid w:val="0039610F"/>
    <w:rsid w:val="00396639"/>
    <w:rsid w:val="0039665F"/>
    <w:rsid w:val="00396E78"/>
    <w:rsid w:val="00397464"/>
    <w:rsid w:val="00397514"/>
    <w:rsid w:val="00397817"/>
    <w:rsid w:val="003978B8"/>
    <w:rsid w:val="00397B96"/>
    <w:rsid w:val="00397C89"/>
    <w:rsid w:val="00397DD1"/>
    <w:rsid w:val="00397E0D"/>
    <w:rsid w:val="003A0152"/>
    <w:rsid w:val="003A02E0"/>
    <w:rsid w:val="003A0311"/>
    <w:rsid w:val="003A047E"/>
    <w:rsid w:val="003A0736"/>
    <w:rsid w:val="003A07F5"/>
    <w:rsid w:val="003A0EB1"/>
    <w:rsid w:val="003A1135"/>
    <w:rsid w:val="003A1341"/>
    <w:rsid w:val="003A162C"/>
    <w:rsid w:val="003A19E0"/>
    <w:rsid w:val="003A1CDE"/>
    <w:rsid w:val="003A1DD5"/>
    <w:rsid w:val="003A2019"/>
    <w:rsid w:val="003A2074"/>
    <w:rsid w:val="003A234B"/>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2EC"/>
    <w:rsid w:val="003A6330"/>
    <w:rsid w:val="003A67EA"/>
    <w:rsid w:val="003A6A9D"/>
    <w:rsid w:val="003A6BC9"/>
    <w:rsid w:val="003A6F54"/>
    <w:rsid w:val="003A7427"/>
    <w:rsid w:val="003A76A9"/>
    <w:rsid w:val="003A7747"/>
    <w:rsid w:val="003B00CC"/>
    <w:rsid w:val="003B0299"/>
    <w:rsid w:val="003B03CC"/>
    <w:rsid w:val="003B0901"/>
    <w:rsid w:val="003B0A3A"/>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31F9"/>
    <w:rsid w:val="003B38D9"/>
    <w:rsid w:val="003B429B"/>
    <w:rsid w:val="003B4482"/>
    <w:rsid w:val="003B4B18"/>
    <w:rsid w:val="003B4D20"/>
    <w:rsid w:val="003B4E9A"/>
    <w:rsid w:val="003B4FC5"/>
    <w:rsid w:val="003B51FD"/>
    <w:rsid w:val="003B521B"/>
    <w:rsid w:val="003B570F"/>
    <w:rsid w:val="003B5B57"/>
    <w:rsid w:val="003B5B7E"/>
    <w:rsid w:val="003B5E30"/>
    <w:rsid w:val="003B5EB9"/>
    <w:rsid w:val="003B60CC"/>
    <w:rsid w:val="003B6194"/>
    <w:rsid w:val="003B674F"/>
    <w:rsid w:val="003B688F"/>
    <w:rsid w:val="003B6F75"/>
    <w:rsid w:val="003B6FCB"/>
    <w:rsid w:val="003B7020"/>
    <w:rsid w:val="003B7271"/>
    <w:rsid w:val="003B7294"/>
    <w:rsid w:val="003B734E"/>
    <w:rsid w:val="003B764F"/>
    <w:rsid w:val="003B76FE"/>
    <w:rsid w:val="003B7845"/>
    <w:rsid w:val="003C009A"/>
    <w:rsid w:val="003C02B2"/>
    <w:rsid w:val="003C0456"/>
    <w:rsid w:val="003C07D7"/>
    <w:rsid w:val="003C0985"/>
    <w:rsid w:val="003C0A92"/>
    <w:rsid w:val="003C0D37"/>
    <w:rsid w:val="003C1252"/>
    <w:rsid w:val="003C16F5"/>
    <w:rsid w:val="003C176C"/>
    <w:rsid w:val="003C1BFE"/>
    <w:rsid w:val="003C1EC9"/>
    <w:rsid w:val="003C2780"/>
    <w:rsid w:val="003C2B4A"/>
    <w:rsid w:val="003C2C9D"/>
    <w:rsid w:val="003C3204"/>
    <w:rsid w:val="003C32F8"/>
    <w:rsid w:val="003C3B73"/>
    <w:rsid w:val="003C3D8B"/>
    <w:rsid w:val="003C3EB2"/>
    <w:rsid w:val="003C4250"/>
    <w:rsid w:val="003C45B2"/>
    <w:rsid w:val="003C4952"/>
    <w:rsid w:val="003C4D16"/>
    <w:rsid w:val="003C4D8C"/>
    <w:rsid w:val="003C4F25"/>
    <w:rsid w:val="003C4FC7"/>
    <w:rsid w:val="003C5B3E"/>
    <w:rsid w:val="003C6580"/>
    <w:rsid w:val="003C7459"/>
    <w:rsid w:val="003C78C0"/>
    <w:rsid w:val="003C79A4"/>
    <w:rsid w:val="003C7D16"/>
    <w:rsid w:val="003C7E16"/>
    <w:rsid w:val="003D04C1"/>
    <w:rsid w:val="003D07FE"/>
    <w:rsid w:val="003D09DA"/>
    <w:rsid w:val="003D0A97"/>
    <w:rsid w:val="003D0BF9"/>
    <w:rsid w:val="003D0D75"/>
    <w:rsid w:val="003D0E68"/>
    <w:rsid w:val="003D124C"/>
    <w:rsid w:val="003D2035"/>
    <w:rsid w:val="003D2050"/>
    <w:rsid w:val="003D2339"/>
    <w:rsid w:val="003D2340"/>
    <w:rsid w:val="003D2505"/>
    <w:rsid w:val="003D26AA"/>
    <w:rsid w:val="003D2802"/>
    <w:rsid w:val="003D29DE"/>
    <w:rsid w:val="003D2A2B"/>
    <w:rsid w:val="003D2AFE"/>
    <w:rsid w:val="003D30C7"/>
    <w:rsid w:val="003D3201"/>
    <w:rsid w:val="003D34E7"/>
    <w:rsid w:val="003D39A6"/>
    <w:rsid w:val="003D3E74"/>
    <w:rsid w:val="003D3F0A"/>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348"/>
    <w:rsid w:val="003D63BA"/>
    <w:rsid w:val="003D680E"/>
    <w:rsid w:val="003D7186"/>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42"/>
    <w:rsid w:val="003E3C5B"/>
    <w:rsid w:val="003E3D11"/>
    <w:rsid w:val="003E40B3"/>
    <w:rsid w:val="003E40C9"/>
    <w:rsid w:val="003E4CDB"/>
    <w:rsid w:val="003E4E26"/>
    <w:rsid w:val="003E52EB"/>
    <w:rsid w:val="003E5589"/>
    <w:rsid w:val="003E60A9"/>
    <w:rsid w:val="003E6279"/>
    <w:rsid w:val="003E6350"/>
    <w:rsid w:val="003E6592"/>
    <w:rsid w:val="003E6C48"/>
    <w:rsid w:val="003E703E"/>
    <w:rsid w:val="003E73BC"/>
    <w:rsid w:val="003E740A"/>
    <w:rsid w:val="003E78AD"/>
    <w:rsid w:val="003E7A02"/>
    <w:rsid w:val="003E7A07"/>
    <w:rsid w:val="003E7ADF"/>
    <w:rsid w:val="003E7D0E"/>
    <w:rsid w:val="003F0656"/>
    <w:rsid w:val="003F08C9"/>
    <w:rsid w:val="003F0905"/>
    <w:rsid w:val="003F09E7"/>
    <w:rsid w:val="003F0B44"/>
    <w:rsid w:val="003F16E1"/>
    <w:rsid w:val="003F184C"/>
    <w:rsid w:val="003F1B1D"/>
    <w:rsid w:val="003F1B6D"/>
    <w:rsid w:val="003F1D73"/>
    <w:rsid w:val="003F20E2"/>
    <w:rsid w:val="003F2244"/>
    <w:rsid w:val="003F23A7"/>
    <w:rsid w:val="003F2564"/>
    <w:rsid w:val="003F2624"/>
    <w:rsid w:val="003F2711"/>
    <w:rsid w:val="003F2876"/>
    <w:rsid w:val="003F2A56"/>
    <w:rsid w:val="003F2B5E"/>
    <w:rsid w:val="003F3865"/>
    <w:rsid w:val="003F44B4"/>
    <w:rsid w:val="003F459C"/>
    <w:rsid w:val="003F480D"/>
    <w:rsid w:val="003F4933"/>
    <w:rsid w:val="003F4977"/>
    <w:rsid w:val="003F4E1C"/>
    <w:rsid w:val="003F4E39"/>
    <w:rsid w:val="003F52D9"/>
    <w:rsid w:val="003F536B"/>
    <w:rsid w:val="003F586D"/>
    <w:rsid w:val="003F60EF"/>
    <w:rsid w:val="003F62B4"/>
    <w:rsid w:val="003F63ED"/>
    <w:rsid w:val="003F6853"/>
    <w:rsid w:val="003F6930"/>
    <w:rsid w:val="003F6F1A"/>
    <w:rsid w:val="003F6F25"/>
    <w:rsid w:val="003F6FDC"/>
    <w:rsid w:val="003F73A0"/>
    <w:rsid w:val="003F75DD"/>
    <w:rsid w:val="003F7D47"/>
    <w:rsid w:val="003F7DFF"/>
    <w:rsid w:val="00400094"/>
    <w:rsid w:val="00400147"/>
    <w:rsid w:val="0040015E"/>
    <w:rsid w:val="004003EC"/>
    <w:rsid w:val="00400427"/>
    <w:rsid w:val="00400CFA"/>
    <w:rsid w:val="00400EC5"/>
    <w:rsid w:val="004010CF"/>
    <w:rsid w:val="004012FA"/>
    <w:rsid w:val="0040154E"/>
    <w:rsid w:val="00401612"/>
    <w:rsid w:val="004016D4"/>
    <w:rsid w:val="004017C6"/>
    <w:rsid w:val="00401868"/>
    <w:rsid w:val="004024AB"/>
    <w:rsid w:val="00402F2C"/>
    <w:rsid w:val="0040303D"/>
    <w:rsid w:val="00403596"/>
    <w:rsid w:val="0040379F"/>
    <w:rsid w:val="00403805"/>
    <w:rsid w:val="00403824"/>
    <w:rsid w:val="00403A76"/>
    <w:rsid w:val="00403F25"/>
    <w:rsid w:val="0040495B"/>
    <w:rsid w:val="00404AE9"/>
    <w:rsid w:val="00405194"/>
    <w:rsid w:val="00405476"/>
    <w:rsid w:val="00405898"/>
    <w:rsid w:val="00405B53"/>
    <w:rsid w:val="00405D95"/>
    <w:rsid w:val="00405F19"/>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D5D"/>
    <w:rsid w:val="00410EDA"/>
    <w:rsid w:val="00411230"/>
    <w:rsid w:val="004118C9"/>
    <w:rsid w:val="0041195D"/>
    <w:rsid w:val="0041196E"/>
    <w:rsid w:val="00412045"/>
    <w:rsid w:val="0041209A"/>
    <w:rsid w:val="00412697"/>
    <w:rsid w:val="00412BBB"/>
    <w:rsid w:val="00412E2A"/>
    <w:rsid w:val="00412F8D"/>
    <w:rsid w:val="00412F9A"/>
    <w:rsid w:val="00413369"/>
    <w:rsid w:val="00413BC3"/>
    <w:rsid w:val="00413E02"/>
    <w:rsid w:val="004140E7"/>
    <w:rsid w:val="00414129"/>
    <w:rsid w:val="0041423D"/>
    <w:rsid w:val="004145AE"/>
    <w:rsid w:val="00414C97"/>
    <w:rsid w:val="0041515B"/>
    <w:rsid w:val="004152DB"/>
    <w:rsid w:val="0041577E"/>
    <w:rsid w:val="004157F6"/>
    <w:rsid w:val="004159D3"/>
    <w:rsid w:val="00415A14"/>
    <w:rsid w:val="00415A76"/>
    <w:rsid w:val="0041616C"/>
    <w:rsid w:val="0041620F"/>
    <w:rsid w:val="0041653E"/>
    <w:rsid w:val="00416845"/>
    <w:rsid w:val="00416A66"/>
    <w:rsid w:val="00416C1C"/>
    <w:rsid w:val="00416D3B"/>
    <w:rsid w:val="00416DCB"/>
    <w:rsid w:val="00417678"/>
    <w:rsid w:val="0041769B"/>
    <w:rsid w:val="00417706"/>
    <w:rsid w:val="00417883"/>
    <w:rsid w:val="004178F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4F8E"/>
    <w:rsid w:val="004252AA"/>
    <w:rsid w:val="00425476"/>
    <w:rsid w:val="00425771"/>
    <w:rsid w:val="00425936"/>
    <w:rsid w:val="00425B4E"/>
    <w:rsid w:val="00425C97"/>
    <w:rsid w:val="00425FFD"/>
    <w:rsid w:val="004262F8"/>
    <w:rsid w:val="0042633A"/>
    <w:rsid w:val="00426363"/>
    <w:rsid w:val="004263C6"/>
    <w:rsid w:val="00426442"/>
    <w:rsid w:val="0042654A"/>
    <w:rsid w:val="0042661D"/>
    <w:rsid w:val="00426876"/>
    <w:rsid w:val="00426A93"/>
    <w:rsid w:val="00426DFA"/>
    <w:rsid w:val="00427300"/>
    <w:rsid w:val="004276E3"/>
    <w:rsid w:val="004279ED"/>
    <w:rsid w:val="00427DD2"/>
    <w:rsid w:val="00427E67"/>
    <w:rsid w:val="00427ECD"/>
    <w:rsid w:val="00430178"/>
    <w:rsid w:val="0043025B"/>
    <w:rsid w:val="00430495"/>
    <w:rsid w:val="00430680"/>
    <w:rsid w:val="00430720"/>
    <w:rsid w:val="00430773"/>
    <w:rsid w:val="00430A72"/>
    <w:rsid w:val="00430CA6"/>
    <w:rsid w:val="00430FB9"/>
    <w:rsid w:val="004311DD"/>
    <w:rsid w:val="004314E7"/>
    <w:rsid w:val="0043189C"/>
    <w:rsid w:val="00431CB1"/>
    <w:rsid w:val="00431DB5"/>
    <w:rsid w:val="00432323"/>
    <w:rsid w:val="004326CF"/>
    <w:rsid w:val="0043270B"/>
    <w:rsid w:val="00432780"/>
    <w:rsid w:val="00432958"/>
    <w:rsid w:val="00432D99"/>
    <w:rsid w:val="00432DB9"/>
    <w:rsid w:val="00432DF0"/>
    <w:rsid w:val="00432E64"/>
    <w:rsid w:val="00432F8F"/>
    <w:rsid w:val="00432F9E"/>
    <w:rsid w:val="004330CC"/>
    <w:rsid w:val="00433106"/>
    <w:rsid w:val="00433796"/>
    <w:rsid w:val="004338F7"/>
    <w:rsid w:val="00433C6F"/>
    <w:rsid w:val="00433D17"/>
    <w:rsid w:val="00433FB6"/>
    <w:rsid w:val="0043417D"/>
    <w:rsid w:val="0043441F"/>
    <w:rsid w:val="00434583"/>
    <w:rsid w:val="00434754"/>
    <w:rsid w:val="0043480E"/>
    <w:rsid w:val="00434A45"/>
    <w:rsid w:val="00434D46"/>
    <w:rsid w:val="00435248"/>
    <w:rsid w:val="004353C1"/>
    <w:rsid w:val="0043542F"/>
    <w:rsid w:val="0043549F"/>
    <w:rsid w:val="004355D7"/>
    <w:rsid w:val="004355EB"/>
    <w:rsid w:val="00435602"/>
    <w:rsid w:val="004356FA"/>
    <w:rsid w:val="00435CCF"/>
    <w:rsid w:val="00436021"/>
    <w:rsid w:val="0043654C"/>
    <w:rsid w:val="0043678E"/>
    <w:rsid w:val="00436A3B"/>
    <w:rsid w:val="00436CA7"/>
    <w:rsid w:val="00436CDA"/>
    <w:rsid w:val="00436FD1"/>
    <w:rsid w:val="00437027"/>
    <w:rsid w:val="004370C7"/>
    <w:rsid w:val="004371AB"/>
    <w:rsid w:val="004372E5"/>
    <w:rsid w:val="00437BB0"/>
    <w:rsid w:val="00437C89"/>
    <w:rsid w:val="00437E8D"/>
    <w:rsid w:val="004402A7"/>
    <w:rsid w:val="0044035D"/>
    <w:rsid w:val="004407E5"/>
    <w:rsid w:val="0044083B"/>
    <w:rsid w:val="00440EA5"/>
    <w:rsid w:val="0044131C"/>
    <w:rsid w:val="0044142F"/>
    <w:rsid w:val="004423B8"/>
    <w:rsid w:val="0044257E"/>
    <w:rsid w:val="004425C2"/>
    <w:rsid w:val="0044270A"/>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5FE3"/>
    <w:rsid w:val="00446087"/>
    <w:rsid w:val="004462AF"/>
    <w:rsid w:val="00446505"/>
    <w:rsid w:val="0044662A"/>
    <w:rsid w:val="0044666E"/>
    <w:rsid w:val="004467C0"/>
    <w:rsid w:val="00446B69"/>
    <w:rsid w:val="00446F9C"/>
    <w:rsid w:val="00447134"/>
    <w:rsid w:val="00447486"/>
    <w:rsid w:val="00447585"/>
    <w:rsid w:val="0044782A"/>
    <w:rsid w:val="00450778"/>
    <w:rsid w:val="00450D3B"/>
    <w:rsid w:val="00451643"/>
    <w:rsid w:val="004518D5"/>
    <w:rsid w:val="004519BF"/>
    <w:rsid w:val="00451A5C"/>
    <w:rsid w:val="00451B06"/>
    <w:rsid w:val="00451BEB"/>
    <w:rsid w:val="00451C54"/>
    <w:rsid w:val="00452221"/>
    <w:rsid w:val="004525E6"/>
    <w:rsid w:val="004527C0"/>
    <w:rsid w:val="004535B6"/>
    <w:rsid w:val="00453871"/>
    <w:rsid w:val="00453A1D"/>
    <w:rsid w:val="00453DEF"/>
    <w:rsid w:val="00453E84"/>
    <w:rsid w:val="00453F94"/>
    <w:rsid w:val="004540F9"/>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3D76"/>
    <w:rsid w:val="00464130"/>
    <w:rsid w:val="004641C4"/>
    <w:rsid w:val="0046434B"/>
    <w:rsid w:val="004643D8"/>
    <w:rsid w:val="00464513"/>
    <w:rsid w:val="00464919"/>
    <w:rsid w:val="00464EE0"/>
    <w:rsid w:val="00465461"/>
    <w:rsid w:val="00465467"/>
    <w:rsid w:val="00465573"/>
    <w:rsid w:val="0046567F"/>
    <w:rsid w:val="004658C3"/>
    <w:rsid w:val="00465EB3"/>
    <w:rsid w:val="0046645E"/>
    <w:rsid w:val="0046698E"/>
    <w:rsid w:val="00466A20"/>
    <w:rsid w:val="00466DD2"/>
    <w:rsid w:val="004671AF"/>
    <w:rsid w:val="00467838"/>
    <w:rsid w:val="0046799B"/>
    <w:rsid w:val="0047010B"/>
    <w:rsid w:val="0047041E"/>
    <w:rsid w:val="00470750"/>
    <w:rsid w:val="00470893"/>
    <w:rsid w:val="00470E35"/>
    <w:rsid w:val="00471554"/>
    <w:rsid w:val="0047166D"/>
    <w:rsid w:val="00471856"/>
    <w:rsid w:val="004719A1"/>
    <w:rsid w:val="00471CEC"/>
    <w:rsid w:val="00471DB0"/>
    <w:rsid w:val="00471F3B"/>
    <w:rsid w:val="00471FAB"/>
    <w:rsid w:val="00472533"/>
    <w:rsid w:val="00472839"/>
    <w:rsid w:val="00472ACB"/>
    <w:rsid w:val="00473434"/>
    <w:rsid w:val="004734A1"/>
    <w:rsid w:val="00473F5F"/>
    <w:rsid w:val="0047410D"/>
    <w:rsid w:val="00474591"/>
    <w:rsid w:val="00474F1F"/>
    <w:rsid w:val="00474FB4"/>
    <w:rsid w:val="00475131"/>
    <w:rsid w:val="00475139"/>
    <w:rsid w:val="00475260"/>
    <w:rsid w:val="004755D5"/>
    <w:rsid w:val="0047569F"/>
    <w:rsid w:val="0047574D"/>
    <w:rsid w:val="004758FA"/>
    <w:rsid w:val="00475A1B"/>
    <w:rsid w:val="00475B48"/>
    <w:rsid w:val="00475D3E"/>
    <w:rsid w:val="00475E50"/>
    <w:rsid w:val="00475F90"/>
    <w:rsid w:val="004765CE"/>
    <w:rsid w:val="00476734"/>
    <w:rsid w:val="00476747"/>
    <w:rsid w:val="004768F6"/>
    <w:rsid w:val="00476D8B"/>
    <w:rsid w:val="00476EAE"/>
    <w:rsid w:val="004770A2"/>
    <w:rsid w:val="0047747D"/>
    <w:rsid w:val="004774C5"/>
    <w:rsid w:val="004775ED"/>
    <w:rsid w:val="004777C7"/>
    <w:rsid w:val="00477B0B"/>
    <w:rsid w:val="00477F41"/>
    <w:rsid w:val="00477FE5"/>
    <w:rsid w:val="004803A9"/>
    <w:rsid w:val="004807D5"/>
    <w:rsid w:val="00480A90"/>
    <w:rsid w:val="00480B03"/>
    <w:rsid w:val="00480B53"/>
    <w:rsid w:val="00480D77"/>
    <w:rsid w:val="00480E5E"/>
    <w:rsid w:val="00480E6A"/>
    <w:rsid w:val="004810EC"/>
    <w:rsid w:val="004814F6"/>
    <w:rsid w:val="00481607"/>
    <w:rsid w:val="004821B4"/>
    <w:rsid w:val="0048221A"/>
    <w:rsid w:val="00482389"/>
    <w:rsid w:val="004824F5"/>
    <w:rsid w:val="00482943"/>
    <w:rsid w:val="00482A16"/>
    <w:rsid w:val="00482ADC"/>
    <w:rsid w:val="00482B0E"/>
    <w:rsid w:val="00482B1F"/>
    <w:rsid w:val="00482BAD"/>
    <w:rsid w:val="0048363B"/>
    <w:rsid w:val="00483D11"/>
    <w:rsid w:val="00483D20"/>
    <w:rsid w:val="00483FA7"/>
    <w:rsid w:val="0048406D"/>
    <w:rsid w:val="0048410E"/>
    <w:rsid w:val="00484454"/>
    <w:rsid w:val="004847D3"/>
    <w:rsid w:val="00484C46"/>
    <w:rsid w:val="00484E98"/>
    <w:rsid w:val="00485969"/>
    <w:rsid w:val="0048598C"/>
    <w:rsid w:val="00485C9E"/>
    <w:rsid w:val="00485DBF"/>
    <w:rsid w:val="00485E8A"/>
    <w:rsid w:val="00485FEB"/>
    <w:rsid w:val="0048620B"/>
    <w:rsid w:val="004862DE"/>
    <w:rsid w:val="0048647C"/>
    <w:rsid w:val="0048658B"/>
    <w:rsid w:val="00486CF2"/>
    <w:rsid w:val="00486EC5"/>
    <w:rsid w:val="00487442"/>
    <w:rsid w:val="004874D4"/>
    <w:rsid w:val="00487BB8"/>
    <w:rsid w:val="00487E90"/>
    <w:rsid w:val="00487F28"/>
    <w:rsid w:val="0049005F"/>
    <w:rsid w:val="00490649"/>
    <w:rsid w:val="0049093B"/>
    <w:rsid w:val="00490946"/>
    <w:rsid w:val="00490E94"/>
    <w:rsid w:val="00490EE3"/>
    <w:rsid w:val="004910D2"/>
    <w:rsid w:val="004912BA"/>
    <w:rsid w:val="0049143D"/>
    <w:rsid w:val="004916E8"/>
    <w:rsid w:val="004918A0"/>
    <w:rsid w:val="00491E18"/>
    <w:rsid w:val="0049230F"/>
    <w:rsid w:val="004924E5"/>
    <w:rsid w:val="00492619"/>
    <w:rsid w:val="0049277B"/>
    <w:rsid w:val="00492AC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1E1"/>
    <w:rsid w:val="0049653E"/>
    <w:rsid w:val="00496BEF"/>
    <w:rsid w:val="00496C15"/>
    <w:rsid w:val="00497099"/>
    <w:rsid w:val="004970A1"/>
    <w:rsid w:val="0049792C"/>
    <w:rsid w:val="00497BD3"/>
    <w:rsid w:val="00497F24"/>
    <w:rsid w:val="00497F2F"/>
    <w:rsid w:val="004A01E1"/>
    <w:rsid w:val="004A09A7"/>
    <w:rsid w:val="004A0E00"/>
    <w:rsid w:val="004A100A"/>
    <w:rsid w:val="004A15F7"/>
    <w:rsid w:val="004A1600"/>
    <w:rsid w:val="004A1956"/>
    <w:rsid w:val="004A1B20"/>
    <w:rsid w:val="004A201F"/>
    <w:rsid w:val="004A2130"/>
    <w:rsid w:val="004A23B8"/>
    <w:rsid w:val="004A23C0"/>
    <w:rsid w:val="004A265F"/>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871"/>
    <w:rsid w:val="004A4900"/>
    <w:rsid w:val="004A4BE8"/>
    <w:rsid w:val="004A4D38"/>
    <w:rsid w:val="004A4E7E"/>
    <w:rsid w:val="004A4E95"/>
    <w:rsid w:val="004A5270"/>
    <w:rsid w:val="004A5667"/>
    <w:rsid w:val="004A57FC"/>
    <w:rsid w:val="004A5AE7"/>
    <w:rsid w:val="004A5F92"/>
    <w:rsid w:val="004A65B7"/>
    <w:rsid w:val="004A66D4"/>
    <w:rsid w:val="004A705C"/>
    <w:rsid w:val="004A717D"/>
    <w:rsid w:val="004A7224"/>
    <w:rsid w:val="004A7276"/>
    <w:rsid w:val="004A7561"/>
    <w:rsid w:val="004A78BC"/>
    <w:rsid w:val="004A7EE7"/>
    <w:rsid w:val="004A7FB0"/>
    <w:rsid w:val="004B067B"/>
    <w:rsid w:val="004B06EF"/>
    <w:rsid w:val="004B0706"/>
    <w:rsid w:val="004B0787"/>
    <w:rsid w:val="004B07B8"/>
    <w:rsid w:val="004B07C6"/>
    <w:rsid w:val="004B0A36"/>
    <w:rsid w:val="004B1195"/>
    <w:rsid w:val="004B1313"/>
    <w:rsid w:val="004B169E"/>
    <w:rsid w:val="004B1B53"/>
    <w:rsid w:val="004B1C42"/>
    <w:rsid w:val="004B2700"/>
    <w:rsid w:val="004B29EA"/>
    <w:rsid w:val="004B2AA0"/>
    <w:rsid w:val="004B2B31"/>
    <w:rsid w:val="004B2C33"/>
    <w:rsid w:val="004B2CDB"/>
    <w:rsid w:val="004B385B"/>
    <w:rsid w:val="004B3A49"/>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413"/>
    <w:rsid w:val="004B6707"/>
    <w:rsid w:val="004B6944"/>
    <w:rsid w:val="004B6E56"/>
    <w:rsid w:val="004B6FFB"/>
    <w:rsid w:val="004B70B6"/>
    <w:rsid w:val="004B7181"/>
    <w:rsid w:val="004B7314"/>
    <w:rsid w:val="004B737B"/>
    <w:rsid w:val="004B795F"/>
    <w:rsid w:val="004B7A38"/>
    <w:rsid w:val="004B7BA5"/>
    <w:rsid w:val="004B7FC2"/>
    <w:rsid w:val="004C001B"/>
    <w:rsid w:val="004C0221"/>
    <w:rsid w:val="004C0346"/>
    <w:rsid w:val="004C03CC"/>
    <w:rsid w:val="004C0673"/>
    <w:rsid w:val="004C09CA"/>
    <w:rsid w:val="004C0A25"/>
    <w:rsid w:val="004C0AE9"/>
    <w:rsid w:val="004C0B5B"/>
    <w:rsid w:val="004C0EE4"/>
    <w:rsid w:val="004C0F99"/>
    <w:rsid w:val="004C121E"/>
    <w:rsid w:val="004C130D"/>
    <w:rsid w:val="004C132F"/>
    <w:rsid w:val="004C1624"/>
    <w:rsid w:val="004C171F"/>
    <w:rsid w:val="004C19C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658"/>
    <w:rsid w:val="004C47FE"/>
    <w:rsid w:val="004C4957"/>
    <w:rsid w:val="004C4BCE"/>
    <w:rsid w:val="004C4BF3"/>
    <w:rsid w:val="004C4F33"/>
    <w:rsid w:val="004C51AF"/>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0FA"/>
    <w:rsid w:val="004D1141"/>
    <w:rsid w:val="004D171F"/>
    <w:rsid w:val="004D1752"/>
    <w:rsid w:val="004D1A33"/>
    <w:rsid w:val="004D1A71"/>
    <w:rsid w:val="004D1BD2"/>
    <w:rsid w:val="004D1D64"/>
    <w:rsid w:val="004D1DED"/>
    <w:rsid w:val="004D20D0"/>
    <w:rsid w:val="004D22CF"/>
    <w:rsid w:val="004D2474"/>
    <w:rsid w:val="004D24F2"/>
    <w:rsid w:val="004D27C4"/>
    <w:rsid w:val="004D2B5A"/>
    <w:rsid w:val="004D2BAC"/>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710C"/>
    <w:rsid w:val="004D7256"/>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CB0"/>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0E"/>
    <w:rsid w:val="004E7537"/>
    <w:rsid w:val="004E7691"/>
    <w:rsid w:val="004E76A5"/>
    <w:rsid w:val="004E7B7F"/>
    <w:rsid w:val="004E7D86"/>
    <w:rsid w:val="004E7E45"/>
    <w:rsid w:val="004F0025"/>
    <w:rsid w:val="004F01B4"/>
    <w:rsid w:val="004F020A"/>
    <w:rsid w:val="004F080C"/>
    <w:rsid w:val="004F0C82"/>
    <w:rsid w:val="004F1045"/>
    <w:rsid w:val="004F114A"/>
    <w:rsid w:val="004F132E"/>
    <w:rsid w:val="004F133C"/>
    <w:rsid w:val="004F13D2"/>
    <w:rsid w:val="004F16BC"/>
    <w:rsid w:val="004F1910"/>
    <w:rsid w:val="004F1A00"/>
    <w:rsid w:val="004F1D32"/>
    <w:rsid w:val="004F2168"/>
    <w:rsid w:val="004F22C7"/>
    <w:rsid w:val="004F257F"/>
    <w:rsid w:val="004F2826"/>
    <w:rsid w:val="004F290C"/>
    <w:rsid w:val="004F2AA6"/>
    <w:rsid w:val="004F2B9C"/>
    <w:rsid w:val="004F2C24"/>
    <w:rsid w:val="004F2CCE"/>
    <w:rsid w:val="004F2D47"/>
    <w:rsid w:val="004F32AD"/>
    <w:rsid w:val="004F33A9"/>
    <w:rsid w:val="004F359A"/>
    <w:rsid w:val="004F3DD1"/>
    <w:rsid w:val="004F40F1"/>
    <w:rsid w:val="004F4477"/>
    <w:rsid w:val="004F456F"/>
    <w:rsid w:val="004F4760"/>
    <w:rsid w:val="004F497D"/>
    <w:rsid w:val="004F4D91"/>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AA3"/>
    <w:rsid w:val="004F7B47"/>
    <w:rsid w:val="004F7C51"/>
    <w:rsid w:val="004F7CE6"/>
    <w:rsid w:val="004F7F1A"/>
    <w:rsid w:val="0050031C"/>
    <w:rsid w:val="005004F7"/>
    <w:rsid w:val="00500798"/>
    <w:rsid w:val="005007E7"/>
    <w:rsid w:val="005008E5"/>
    <w:rsid w:val="00500A59"/>
    <w:rsid w:val="00501131"/>
    <w:rsid w:val="005012BB"/>
    <w:rsid w:val="0050132F"/>
    <w:rsid w:val="0050155B"/>
    <w:rsid w:val="00501577"/>
    <w:rsid w:val="0050157C"/>
    <w:rsid w:val="00501723"/>
    <w:rsid w:val="00501A8C"/>
    <w:rsid w:val="00501F0D"/>
    <w:rsid w:val="00502104"/>
    <w:rsid w:val="00502425"/>
    <w:rsid w:val="005029A2"/>
    <w:rsid w:val="005029FC"/>
    <w:rsid w:val="00502D19"/>
    <w:rsid w:val="00502FCA"/>
    <w:rsid w:val="005035E7"/>
    <w:rsid w:val="005038A7"/>
    <w:rsid w:val="00503C88"/>
    <w:rsid w:val="00503FAD"/>
    <w:rsid w:val="005042E4"/>
    <w:rsid w:val="00504639"/>
    <w:rsid w:val="00504867"/>
    <w:rsid w:val="00504C3F"/>
    <w:rsid w:val="005050F8"/>
    <w:rsid w:val="00505A2A"/>
    <w:rsid w:val="00505ABD"/>
    <w:rsid w:val="00505C88"/>
    <w:rsid w:val="00505E39"/>
    <w:rsid w:val="0050614B"/>
    <w:rsid w:val="0050635E"/>
    <w:rsid w:val="00506571"/>
    <w:rsid w:val="005065FA"/>
    <w:rsid w:val="00506A00"/>
    <w:rsid w:val="00506A8D"/>
    <w:rsid w:val="00506C2E"/>
    <w:rsid w:val="00506E46"/>
    <w:rsid w:val="00507326"/>
    <w:rsid w:val="005074C9"/>
    <w:rsid w:val="00507718"/>
    <w:rsid w:val="00507754"/>
    <w:rsid w:val="00507CAF"/>
    <w:rsid w:val="00510374"/>
    <w:rsid w:val="00510444"/>
    <w:rsid w:val="0051085D"/>
    <w:rsid w:val="00510B25"/>
    <w:rsid w:val="0051179B"/>
    <w:rsid w:val="0051192F"/>
    <w:rsid w:val="00511E67"/>
    <w:rsid w:val="00511FB2"/>
    <w:rsid w:val="0051243A"/>
    <w:rsid w:val="005124ED"/>
    <w:rsid w:val="00512747"/>
    <w:rsid w:val="00512A7A"/>
    <w:rsid w:val="00512B8F"/>
    <w:rsid w:val="00512E1C"/>
    <w:rsid w:val="005136B4"/>
    <w:rsid w:val="00513F8F"/>
    <w:rsid w:val="00514455"/>
    <w:rsid w:val="005147E7"/>
    <w:rsid w:val="00514882"/>
    <w:rsid w:val="005149A2"/>
    <w:rsid w:val="00514A5B"/>
    <w:rsid w:val="00514CEE"/>
    <w:rsid w:val="005150A0"/>
    <w:rsid w:val="005150E4"/>
    <w:rsid w:val="0051510B"/>
    <w:rsid w:val="00515907"/>
    <w:rsid w:val="00515B5D"/>
    <w:rsid w:val="00515E2B"/>
    <w:rsid w:val="00516AAA"/>
    <w:rsid w:val="00516B2C"/>
    <w:rsid w:val="00516B96"/>
    <w:rsid w:val="00516DD3"/>
    <w:rsid w:val="00517281"/>
    <w:rsid w:val="005173A4"/>
    <w:rsid w:val="00517467"/>
    <w:rsid w:val="005174A6"/>
    <w:rsid w:val="0051770E"/>
    <w:rsid w:val="00517841"/>
    <w:rsid w:val="005179FF"/>
    <w:rsid w:val="00517B28"/>
    <w:rsid w:val="00517D02"/>
    <w:rsid w:val="00517F92"/>
    <w:rsid w:val="0052001B"/>
    <w:rsid w:val="005205C8"/>
    <w:rsid w:val="005210F0"/>
    <w:rsid w:val="00521255"/>
    <w:rsid w:val="00521D65"/>
    <w:rsid w:val="00521F19"/>
    <w:rsid w:val="00522040"/>
    <w:rsid w:val="005221A4"/>
    <w:rsid w:val="00522F19"/>
    <w:rsid w:val="00523366"/>
    <w:rsid w:val="005235F9"/>
    <w:rsid w:val="00523E18"/>
    <w:rsid w:val="00523F32"/>
    <w:rsid w:val="0052420D"/>
    <w:rsid w:val="0052422C"/>
    <w:rsid w:val="005243F4"/>
    <w:rsid w:val="005244D5"/>
    <w:rsid w:val="0052463E"/>
    <w:rsid w:val="00524729"/>
    <w:rsid w:val="005248C4"/>
    <w:rsid w:val="00524AD1"/>
    <w:rsid w:val="00524C54"/>
    <w:rsid w:val="00524DEC"/>
    <w:rsid w:val="00524E6A"/>
    <w:rsid w:val="005251DA"/>
    <w:rsid w:val="00525407"/>
    <w:rsid w:val="00525D56"/>
    <w:rsid w:val="00525F16"/>
    <w:rsid w:val="00525F4D"/>
    <w:rsid w:val="00525F71"/>
    <w:rsid w:val="0052600C"/>
    <w:rsid w:val="00526270"/>
    <w:rsid w:val="005262A1"/>
    <w:rsid w:val="0052651C"/>
    <w:rsid w:val="00526654"/>
    <w:rsid w:val="005269C2"/>
    <w:rsid w:val="00526C7A"/>
    <w:rsid w:val="00526C8A"/>
    <w:rsid w:val="00527337"/>
    <w:rsid w:val="00527489"/>
    <w:rsid w:val="0053012B"/>
    <w:rsid w:val="00530406"/>
    <w:rsid w:val="0053058D"/>
    <w:rsid w:val="00530882"/>
    <w:rsid w:val="00530AFD"/>
    <w:rsid w:val="00530C80"/>
    <w:rsid w:val="00530F11"/>
    <w:rsid w:val="0053173A"/>
    <w:rsid w:val="00531824"/>
    <w:rsid w:val="00531AF4"/>
    <w:rsid w:val="00531BA5"/>
    <w:rsid w:val="00531F71"/>
    <w:rsid w:val="00532462"/>
    <w:rsid w:val="00532486"/>
    <w:rsid w:val="00532B16"/>
    <w:rsid w:val="00532C9D"/>
    <w:rsid w:val="00532DBB"/>
    <w:rsid w:val="00533215"/>
    <w:rsid w:val="0053322B"/>
    <w:rsid w:val="005333E0"/>
    <w:rsid w:val="005334E4"/>
    <w:rsid w:val="005338BD"/>
    <w:rsid w:val="0053394F"/>
    <w:rsid w:val="0053431B"/>
    <w:rsid w:val="0053432F"/>
    <w:rsid w:val="005347FB"/>
    <w:rsid w:val="005349C5"/>
    <w:rsid w:val="005349EB"/>
    <w:rsid w:val="00534AA6"/>
    <w:rsid w:val="00534C83"/>
    <w:rsid w:val="00534DB1"/>
    <w:rsid w:val="0053537A"/>
    <w:rsid w:val="00535A27"/>
    <w:rsid w:val="0053637E"/>
    <w:rsid w:val="00536508"/>
    <w:rsid w:val="005365F6"/>
    <w:rsid w:val="00536625"/>
    <w:rsid w:val="00536964"/>
    <w:rsid w:val="00536AEE"/>
    <w:rsid w:val="00536D3C"/>
    <w:rsid w:val="00536FCC"/>
    <w:rsid w:val="00536FED"/>
    <w:rsid w:val="0053713E"/>
    <w:rsid w:val="0053764A"/>
    <w:rsid w:val="00537BE9"/>
    <w:rsid w:val="00537C06"/>
    <w:rsid w:val="00537E22"/>
    <w:rsid w:val="00540147"/>
    <w:rsid w:val="005408C2"/>
    <w:rsid w:val="005409C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3FA2"/>
    <w:rsid w:val="00544220"/>
    <w:rsid w:val="005444D2"/>
    <w:rsid w:val="0054450E"/>
    <w:rsid w:val="0054484B"/>
    <w:rsid w:val="005448FC"/>
    <w:rsid w:val="00544C33"/>
    <w:rsid w:val="005451C0"/>
    <w:rsid w:val="0054556F"/>
    <w:rsid w:val="005457A9"/>
    <w:rsid w:val="005458F0"/>
    <w:rsid w:val="00545A40"/>
    <w:rsid w:val="00545B20"/>
    <w:rsid w:val="00545BED"/>
    <w:rsid w:val="00545C3D"/>
    <w:rsid w:val="00545E6A"/>
    <w:rsid w:val="00545FD7"/>
    <w:rsid w:val="00546310"/>
    <w:rsid w:val="00546349"/>
    <w:rsid w:val="00546738"/>
    <w:rsid w:val="005467D6"/>
    <w:rsid w:val="0054686C"/>
    <w:rsid w:val="00546942"/>
    <w:rsid w:val="00547123"/>
    <w:rsid w:val="00547390"/>
    <w:rsid w:val="00547591"/>
    <w:rsid w:val="00547F14"/>
    <w:rsid w:val="0055034A"/>
    <w:rsid w:val="005504D9"/>
    <w:rsid w:val="00550B85"/>
    <w:rsid w:val="00550C80"/>
    <w:rsid w:val="00550D6F"/>
    <w:rsid w:val="00550E01"/>
    <w:rsid w:val="00550E94"/>
    <w:rsid w:val="00550F24"/>
    <w:rsid w:val="005511B1"/>
    <w:rsid w:val="00551264"/>
    <w:rsid w:val="00551790"/>
    <w:rsid w:val="00551E1E"/>
    <w:rsid w:val="00551E52"/>
    <w:rsid w:val="00551E65"/>
    <w:rsid w:val="00552038"/>
    <w:rsid w:val="0055233E"/>
    <w:rsid w:val="00552569"/>
    <w:rsid w:val="005526F2"/>
    <w:rsid w:val="00552A4C"/>
    <w:rsid w:val="00552FF4"/>
    <w:rsid w:val="005531F4"/>
    <w:rsid w:val="00553A65"/>
    <w:rsid w:val="00553C7B"/>
    <w:rsid w:val="00553F00"/>
    <w:rsid w:val="0055410A"/>
    <w:rsid w:val="005547B9"/>
    <w:rsid w:val="005547CB"/>
    <w:rsid w:val="00554906"/>
    <w:rsid w:val="00554DB6"/>
    <w:rsid w:val="00554DF7"/>
    <w:rsid w:val="0055553C"/>
    <w:rsid w:val="00555675"/>
    <w:rsid w:val="0055569E"/>
    <w:rsid w:val="00555713"/>
    <w:rsid w:val="00555772"/>
    <w:rsid w:val="00555D6F"/>
    <w:rsid w:val="00555DC4"/>
    <w:rsid w:val="005561D2"/>
    <w:rsid w:val="005561EA"/>
    <w:rsid w:val="00556605"/>
    <w:rsid w:val="00556680"/>
    <w:rsid w:val="005567AA"/>
    <w:rsid w:val="005567BF"/>
    <w:rsid w:val="005569D2"/>
    <w:rsid w:val="005570E7"/>
    <w:rsid w:val="0055718D"/>
    <w:rsid w:val="00557464"/>
    <w:rsid w:val="005575DE"/>
    <w:rsid w:val="00557665"/>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11B"/>
    <w:rsid w:val="0056434D"/>
    <w:rsid w:val="005644C8"/>
    <w:rsid w:val="0056477B"/>
    <w:rsid w:val="00564E2D"/>
    <w:rsid w:val="00564F02"/>
    <w:rsid w:val="00565679"/>
    <w:rsid w:val="005657B8"/>
    <w:rsid w:val="00565F48"/>
    <w:rsid w:val="00566AC7"/>
    <w:rsid w:val="0056719E"/>
    <w:rsid w:val="005701C5"/>
    <w:rsid w:val="005703E3"/>
    <w:rsid w:val="005703F4"/>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780"/>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7FF"/>
    <w:rsid w:val="00576A37"/>
    <w:rsid w:val="00576FC7"/>
    <w:rsid w:val="00577368"/>
    <w:rsid w:val="00577467"/>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3C"/>
    <w:rsid w:val="00582BCD"/>
    <w:rsid w:val="00582E3D"/>
    <w:rsid w:val="00582F33"/>
    <w:rsid w:val="00583147"/>
    <w:rsid w:val="005834CE"/>
    <w:rsid w:val="005836D0"/>
    <w:rsid w:val="00583772"/>
    <w:rsid w:val="00583C6C"/>
    <w:rsid w:val="00583E78"/>
    <w:rsid w:val="00583F5E"/>
    <w:rsid w:val="005842EC"/>
    <w:rsid w:val="00584496"/>
    <w:rsid w:val="00584AD2"/>
    <w:rsid w:val="00584D31"/>
    <w:rsid w:val="00584DB8"/>
    <w:rsid w:val="00584E5B"/>
    <w:rsid w:val="005854EF"/>
    <w:rsid w:val="005855B4"/>
    <w:rsid w:val="00585821"/>
    <w:rsid w:val="00585932"/>
    <w:rsid w:val="00585C3A"/>
    <w:rsid w:val="00585DE4"/>
    <w:rsid w:val="0058628A"/>
    <w:rsid w:val="005863AF"/>
    <w:rsid w:val="00586897"/>
    <w:rsid w:val="00587117"/>
    <w:rsid w:val="00587203"/>
    <w:rsid w:val="00587381"/>
    <w:rsid w:val="0058759B"/>
    <w:rsid w:val="0058764D"/>
    <w:rsid w:val="005876F1"/>
    <w:rsid w:val="00587927"/>
    <w:rsid w:val="00587B43"/>
    <w:rsid w:val="00590109"/>
    <w:rsid w:val="00590203"/>
    <w:rsid w:val="00590749"/>
    <w:rsid w:val="00590BF6"/>
    <w:rsid w:val="00591048"/>
    <w:rsid w:val="00591777"/>
    <w:rsid w:val="00591B9B"/>
    <w:rsid w:val="00591B9C"/>
    <w:rsid w:val="00591C49"/>
    <w:rsid w:val="00591E74"/>
    <w:rsid w:val="00592160"/>
    <w:rsid w:val="005923C9"/>
    <w:rsid w:val="005924D0"/>
    <w:rsid w:val="005927CA"/>
    <w:rsid w:val="0059284F"/>
    <w:rsid w:val="00592EA1"/>
    <w:rsid w:val="005938BA"/>
    <w:rsid w:val="00593E31"/>
    <w:rsid w:val="00594131"/>
    <w:rsid w:val="0059426D"/>
    <w:rsid w:val="005942B6"/>
    <w:rsid w:val="005943C6"/>
    <w:rsid w:val="005947E0"/>
    <w:rsid w:val="0059485A"/>
    <w:rsid w:val="005954F2"/>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AA"/>
    <w:rsid w:val="005A0CB6"/>
    <w:rsid w:val="005A0FAA"/>
    <w:rsid w:val="005A14B5"/>
    <w:rsid w:val="005A1830"/>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82"/>
    <w:rsid w:val="005A53A2"/>
    <w:rsid w:val="005A5649"/>
    <w:rsid w:val="005A588D"/>
    <w:rsid w:val="005A59CF"/>
    <w:rsid w:val="005A5A0D"/>
    <w:rsid w:val="005A5B21"/>
    <w:rsid w:val="005A6441"/>
    <w:rsid w:val="005A6575"/>
    <w:rsid w:val="005A6606"/>
    <w:rsid w:val="005A6A3A"/>
    <w:rsid w:val="005A6B41"/>
    <w:rsid w:val="005A6FA1"/>
    <w:rsid w:val="005A75CF"/>
    <w:rsid w:val="005A7BF8"/>
    <w:rsid w:val="005A7F72"/>
    <w:rsid w:val="005B00FD"/>
    <w:rsid w:val="005B0324"/>
    <w:rsid w:val="005B0814"/>
    <w:rsid w:val="005B0833"/>
    <w:rsid w:val="005B0AD4"/>
    <w:rsid w:val="005B107A"/>
    <w:rsid w:val="005B17A0"/>
    <w:rsid w:val="005B1884"/>
    <w:rsid w:val="005B1AD8"/>
    <w:rsid w:val="005B1B01"/>
    <w:rsid w:val="005B1C8E"/>
    <w:rsid w:val="005B1EB5"/>
    <w:rsid w:val="005B211F"/>
    <w:rsid w:val="005B242C"/>
    <w:rsid w:val="005B2ADC"/>
    <w:rsid w:val="005B2D4D"/>
    <w:rsid w:val="005B2EB8"/>
    <w:rsid w:val="005B34BD"/>
    <w:rsid w:val="005B355C"/>
    <w:rsid w:val="005B3C58"/>
    <w:rsid w:val="005B3C7C"/>
    <w:rsid w:val="005B3D48"/>
    <w:rsid w:val="005B4911"/>
    <w:rsid w:val="005B4C5C"/>
    <w:rsid w:val="005B4E3D"/>
    <w:rsid w:val="005B4E83"/>
    <w:rsid w:val="005B541A"/>
    <w:rsid w:val="005B5425"/>
    <w:rsid w:val="005B54FE"/>
    <w:rsid w:val="005B559D"/>
    <w:rsid w:val="005B59C9"/>
    <w:rsid w:val="005B5A55"/>
    <w:rsid w:val="005B5C26"/>
    <w:rsid w:val="005B5F3A"/>
    <w:rsid w:val="005B6477"/>
    <w:rsid w:val="005B66A9"/>
    <w:rsid w:val="005B66F3"/>
    <w:rsid w:val="005B6FAE"/>
    <w:rsid w:val="005B703E"/>
    <w:rsid w:val="005B70E8"/>
    <w:rsid w:val="005B7389"/>
    <w:rsid w:val="005B7824"/>
    <w:rsid w:val="005B7BDB"/>
    <w:rsid w:val="005B7E2B"/>
    <w:rsid w:val="005B7EC2"/>
    <w:rsid w:val="005B7F72"/>
    <w:rsid w:val="005C023B"/>
    <w:rsid w:val="005C0625"/>
    <w:rsid w:val="005C081B"/>
    <w:rsid w:val="005C0904"/>
    <w:rsid w:val="005C09BF"/>
    <w:rsid w:val="005C0D61"/>
    <w:rsid w:val="005C0DDE"/>
    <w:rsid w:val="005C11DA"/>
    <w:rsid w:val="005C1225"/>
    <w:rsid w:val="005C12FE"/>
    <w:rsid w:val="005C1314"/>
    <w:rsid w:val="005C132F"/>
    <w:rsid w:val="005C15A2"/>
    <w:rsid w:val="005C165E"/>
    <w:rsid w:val="005C1752"/>
    <w:rsid w:val="005C2144"/>
    <w:rsid w:val="005C2476"/>
    <w:rsid w:val="005C2687"/>
    <w:rsid w:val="005C2800"/>
    <w:rsid w:val="005C2D85"/>
    <w:rsid w:val="005C376D"/>
    <w:rsid w:val="005C391C"/>
    <w:rsid w:val="005C3A65"/>
    <w:rsid w:val="005C3CDF"/>
    <w:rsid w:val="005C44FE"/>
    <w:rsid w:val="005C482A"/>
    <w:rsid w:val="005C4B4D"/>
    <w:rsid w:val="005C4DE3"/>
    <w:rsid w:val="005C5087"/>
    <w:rsid w:val="005C5183"/>
    <w:rsid w:val="005C5379"/>
    <w:rsid w:val="005C5452"/>
    <w:rsid w:val="005C5656"/>
    <w:rsid w:val="005C5849"/>
    <w:rsid w:val="005C5985"/>
    <w:rsid w:val="005C5B27"/>
    <w:rsid w:val="005C60C2"/>
    <w:rsid w:val="005C61E1"/>
    <w:rsid w:val="005C7340"/>
    <w:rsid w:val="005C76C9"/>
    <w:rsid w:val="005C7984"/>
    <w:rsid w:val="005C7A54"/>
    <w:rsid w:val="005C7A8C"/>
    <w:rsid w:val="005C7CAD"/>
    <w:rsid w:val="005C7EF8"/>
    <w:rsid w:val="005C7F92"/>
    <w:rsid w:val="005D0102"/>
    <w:rsid w:val="005D01D8"/>
    <w:rsid w:val="005D02FA"/>
    <w:rsid w:val="005D043D"/>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374"/>
    <w:rsid w:val="005D37FF"/>
    <w:rsid w:val="005D38F9"/>
    <w:rsid w:val="005D4103"/>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D41"/>
    <w:rsid w:val="005D7E04"/>
    <w:rsid w:val="005D7FED"/>
    <w:rsid w:val="005E0082"/>
    <w:rsid w:val="005E025B"/>
    <w:rsid w:val="005E0D1D"/>
    <w:rsid w:val="005E0E07"/>
    <w:rsid w:val="005E132B"/>
    <w:rsid w:val="005E1385"/>
    <w:rsid w:val="005E1393"/>
    <w:rsid w:val="005E15A9"/>
    <w:rsid w:val="005E15AA"/>
    <w:rsid w:val="005E1A58"/>
    <w:rsid w:val="005E1AD0"/>
    <w:rsid w:val="005E1C06"/>
    <w:rsid w:val="005E2890"/>
    <w:rsid w:val="005E2E2C"/>
    <w:rsid w:val="005E35FD"/>
    <w:rsid w:val="005E3801"/>
    <w:rsid w:val="005E383F"/>
    <w:rsid w:val="005E38D6"/>
    <w:rsid w:val="005E3C1D"/>
    <w:rsid w:val="005E40DC"/>
    <w:rsid w:val="005E4709"/>
    <w:rsid w:val="005E473E"/>
    <w:rsid w:val="005E48F7"/>
    <w:rsid w:val="005E493E"/>
    <w:rsid w:val="005E4AA6"/>
    <w:rsid w:val="005E4F80"/>
    <w:rsid w:val="005E4FBD"/>
    <w:rsid w:val="005E5009"/>
    <w:rsid w:val="005E5256"/>
    <w:rsid w:val="005E5563"/>
    <w:rsid w:val="005E580A"/>
    <w:rsid w:val="005E5A01"/>
    <w:rsid w:val="005E5B43"/>
    <w:rsid w:val="005E6561"/>
    <w:rsid w:val="005E66F1"/>
    <w:rsid w:val="005E6888"/>
    <w:rsid w:val="005E69EC"/>
    <w:rsid w:val="005E6AFB"/>
    <w:rsid w:val="005E7551"/>
    <w:rsid w:val="005E7698"/>
    <w:rsid w:val="005E7735"/>
    <w:rsid w:val="005E7E29"/>
    <w:rsid w:val="005E7F1A"/>
    <w:rsid w:val="005F031E"/>
    <w:rsid w:val="005F0362"/>
    <w:rsid w:val="005F0B4C"/>
    <w:rsid w:val="005F0B53"/>
    <w:rsid w:val="005F0C46"/>
    <w:rsid w:val="005F119D"/>
    <w:rsid w:val="005F1390"/>
    <w:rsid w:val="005F172A"/>
    <w:rsid w:val="005F1912"/>
    <w:rsid w:val="005F19FD"/>
    <w:rsid w:val="005F1C6B"/>
    <w:rsid w:val="005F1FE4"/>
    <w:rsid w:val="005F233B"/>
    <w:rsid w:val="005F2405"/>
    <w:rsid w:val="005F2441"/>
    <w:rsid w:val="005F25E2"/>
    <w:rsid w:val="005F29ED"/>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B3D"/>
    <w:rsid w:val="005F6CED"/>
    <w:rsid w:val="005F6F9C"/>
    <w:rsid w:val="005F6FFC"/>
    <w:rsid w:val="005F7033"/>
    <w:rsid w:val="005F7940"/>
    <w:rsid w:val="005F7EBD"/>
    <w:rsid w:val="005F7F11"/>
    <w:rsid w:val="006004DE"/>
    <w:rsid w:val="00600B3F"/>
    <w:rsid w:val="00600B72"/>
    <w:rsid w:val="00600D44"/>
    <w:rsid w:val="00600E1A"/>
    <w:rsid w:val="00601072"/>
    <w:rsid w:val="006012EF"/>
    <w:rsid w:val="0060144E"/>
    <w:rsid w:val="00601691"/>
    <w:rsid w:val="00601754"/>
    <w:rsid w:val="00601D4D"/>
    <w:rsid w:val="00601FCD"/>
    <w:rsid w:val="00602354"/>
    <w:rsid w:val="0060243B"/>
    <w:rsid w:val="00602495"/>
    <w:rsid w:val="0060254B"/>
    <w:rsid w:val="0060268D"/>
    <w:rsid w:val="00602C8C"/>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0C70"/>
    <w:rsid w:val="006113A9"/>
    <w:rsid w:val="00611A0D"/>
    <w:rsid w:val="00612289"/>
    <w:rsid w:val="00612A01"/>
    <w:rsid w:val="00612C73"/>
    <w:rsid w:val="00613036"/>
    <w:rsid w:val="006131E0"/>
    <w:rsid w:val="006134CE"/>
    <w:rsid w:val="006135CA"/>
    <w:rsid w:val="006138D8"/>
    <w:rsid w:val="00613E7F"/>
    <w:rsid w:val="00614064"/>
    <w:rsid w:val="006141D8"/>
    <w:rsid w:val="00614493"/>
    <w:rsid w:val="00614CB4"/>
    <w:rsid w:val="00614D1E"/>
    <w:rsid w:val="0061524B"/>
    <w:rsid w:val="00615624"/>
    <w:rsid w:val="00615644"/>
    <w:rsid w:val="0061565F"/>
    <w:rsid w:val="00615850"/>
    <w:rsid w:val="0061587C"/>
    <w:rsid w:val="00615BDB"/>
    <w:rsid w:val="006163CC"/>
    <w:rsid w:val="006167C1"/>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01F"/>
    <w:rsid w:val="006241EE"/>
    <w:rsid w:val="00624304"/>
    <w:rsid w:val="00624498"/>
    <w:rsid w:val="00624721"/>
    <w:rsid w:val="00624AFA"/>
    <w:rsid w:val="00624C6E"/>
    <w:rsid w:val="00624FB3"/>
    <w:rsid w:val="00624FD5"/>
    <w:rsid w:val="00625423"/>
    <w:rsid w:val="00625B24"/>
    <w:rsid w:val="0062657C"/>
    <w:rsid w:val="006269CB"/>
    <w:rsid w:val="00626C25"/>
    <w:rsid w:val="00626E3E"/>
    <w:rsid w:val="00626E64"/>
    <w:rsid w:val="006277A2"/>
    <w:rsid w:val="00627BA3"/>
    <w:rsid w:val="00627C39"/>
    <w:rsid w:val="00627E44"/>
    <w:rsid w:val="006300A3"/>
    <w:rsid w:val="006300D7"/>
    <w:rsid w:val="0063046A"/>
    <w:rsid w:val="006307B0"/>
    <w:rsid w:val="006307F0"/>
    <w:rsid w:val="00630F7C"/>
    <w:rsid w:val="00631007"/>
    <w:rsid w:val="00631826"/>
    <w:rsid w:val="00631E8A"/>
    <w:rsid w:val="006321A0"/>
    <w:rsid w:val="00632507"/>
    <w:rsid w:val="006326BC"/>
    <w:rsid w:val="00632927"/>
    <w:rsid w:val="006329DA"/>
    <w:rsid w:val="00632A0E"/>
    <w:rsid w:val="00632A4C"/>
    <w:rsid w:val="00632BF5"/>
    <w:rsid w:val="00632EE1"/>
    <w:rsid w:val="00633296"/>
    <w:rsid w:val="006338F7"/>
    <w:rsid w:val="00633951"/>
    <w:rsid w:val="00633965"/>
    <w:rsid w:val="00633B5E"/>
    <w:rsid w:val="00633C0A"/>
    <w:rsid w:val="00633D62"/>
    <w:rsid w:val="00633D9D"/>
    <w:rsid w:val="00634023"/>
    <w:rsid w:val="0063405E"/>
    <w:rsid w:val="006341AD"/>
    <w:rsid w:val="006347F5"/>
    <w:rsid w:val="006351D1"/>
    <w:rsid w:val="00635372"/>
    <w:rsid w:val="00635D47"/>
    <w:rsid w:val="00635EDC"/>
    <w:rsid w:val="00635F56"/>
    <w:rsid w:val="00636094"/>
    <w:rsid w:val="0063675C"/>
    <w:rsid w:val="0063681F"/>
    <w:rsid w:val="0063688F"/>
    <w:rsid w:val="00636A76"/>
    <w:rsid w:val="00636E56"/>
    <w:rsid w:val="00636FB3"/>
    <w:rsid w:val="00637395"/>
    <w:rsid w:val="006373B0"/>
    <w:rsid w:val="006373C7"/>
    <w:rsid w:val="006374F0"/>
    <w:rsid w:val="00637556"/>
    <w:rsid w:val="00637CD5"/>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33"/>
    <w:rsid w:val="0064428B"/>
    <w:rsid w:val="00644511"/>
    <w:rsid w:val="0064486C"/>
    <w:rsid w:val="00644E60"/>
    <w:rsid w:val="00644F00"/>
    <w:rsid w:val="00644F45"/>
    <w:rsid w:val="00644F6C"/>
    <w:rsid w:val="00645706"/>
    <w:rsid w:val="006457B7"/>
    <w:rsid w:val="00645AE3"/>
    <w:rsid w:val="00646B1C"/>
    <w:rsid w:val="00646E00"/>
    <w:rsid w:val="00647CB3"/>
    <w:rsid w:val="00647D60"/>
    <w:rsid w:val="00647F95"/>
    <w:rsid w:val="0065011B"/>
    <w:rsid w:val="00650150"/>
    <w:rsid w:val="00650854"/>
    <w:rsid w:val="00650ADE"/>
    <w:rsid w:val="00650AE6"/>
    <w:rsid w:val="00650B51"/>
    <w:rsid w:val="00650CE0"/>
    <w:rsid w:val="00650CF1"/>
    <w:rsid w:val="00650D1E"/>
    <w:rsid w:val="00650DFE"/>
    <w:rsid w:val="00650EB8"/>
    <w:rsid w:val="00650F7C"/>
    <w:rsid w:val="00650FBE"/>
    <w:rsid w:val="006511BA"/>
    <w:rsid w:val="00651216"/>
    <w:rsid w:val="00651244"/>
    <w:rsid w:val="006513D5"/>
    <w:rsid w:val="006517CF"/>
    <w:rsid w:val="006518B1"/>
    <w:rsid w:val="00651AD3"/>
    <w:rsid w:val="00651FA0"/>
    <w:rsid w:val="00652BB4"/>
    <w:rsid w:val="006531C4"/>
    <w:rsid w:val="00653273"/>
    <w:rsid w:val="006532F9"/>
    <w:rsid w:val="00653BEA"/>
    <w:rsid w:val="006542FE"/>
    <w:rsid w:val="00654346"/>
    <w:rsid w:val="0065443C"/>
    <w:rsid w:val="006544F6"/>
    <w:rsid w:val="00654A45"/>
    <w:rsid w:val="00654B42"/>
    <w:rsid w:val="00654C1F"/>
    <w:rsid w:val="00654C6B"/>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17B"/>
    <w:rsid w:val="00664250"/>
    <w:rsid w:val="0066434F"/>
    <w:rsid w:val="0066451B"/>
    <w:rsid w:val="006646F4"/>
    <w:rsid w:val="00664BF5"/>
    <w:rsid w:val="006651D1"/>
    <w:rsid w:val="00665229"/>
    <w:rsid w:val="00665316"/>
    <w:rsid w:val="006654E8"/>
    <w:rsid w:val="0066568F"/>
    <w:rsid w:val="00665882"/>
    <w:rsid w:val="00665CCE"/>
    <w:rsid w:val="006662D2"/>
    <w:rsid w:val="00666948"/>
    <w:rsid w:val="00666C94"/>
    <w:rsid w:val="00667185"/>
    <w:rsid w:val="006672FC"/>
    <w:rsid w:val="0066736D"/>
    <w:rsid w:val="00667A27"/>
    <w:rsid w:val="00670363"/>
    <w:rsid w:val="00670483"/>
    <w:rsid w:val="006704BF"/>
    <w:rsid w:val="00670929"/>
    <w:rsid w:val="00670AD6"/>
    <w:rsid w:val="00670D20"/>
    <w:rsid w:val="00670E1B"/>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488"/>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9B6"/>
    <w:rsid w:val="00677F20"/>
    <w:rsid w:val="00677FC7"/>
    <w:rsid w:val="0068013A"/>
    <w:rsid w:val="00680199"/>
    <w:rsid w:val="00680832"/>
    <w:rsid w:val="00680A97"/>
    <w:rsid w:val="00680C05"/>
    <w:rsid w:val="00680F30"/>
    <w:rsid w:val="00680F81"/>
    <w:rsid w:val="0068102D"/>
    <w:rsid w:val="006811C0"/>
    <w:rsid w:val="0068139A"/>
    <w:rsid w:val="006814BE"/>
    <w:rsid w:val="006819F6"/>
    <w:rsid w:val="00681A9A"/>
    <w:rsid w:val="00681BF2"/>
    <w:rsid w:val="00681CF3"/>
    <w:rsid w:val="0068226B"/>
    <w:rsid w:val="00682318"/>
    <w:rsid w:val="006827C5"/>
    <w:rsid w:val="00682A4A"/>
    <w:rsid w:val="00682ED3"/>
    <w:rsid w:val="00683001"/>
    <w:rsid w:val="00683136"/>
    <w:rsid w:val="00683244"/>
    <w:rsid w:val="0068363B"/>
    <w:rsid w:val="00683980"/>
    <w:rsid w:val="00683BF9"/>
    <w:rsid w:val="00683D7F"/>
    <w:rsid w:val="00683FDB"/>
    <w:rsid w:val="00684035"/>
    <w:rsid w:val="006841F4"/>
    <w:rsid w:val="00684258"/>
    <w:rsid w:val="00684353"/>
    <w:rsid w:val="00684571"/>
    <w:rsid w:val="00684A38"/>
    <w:rsid w:val="00685586"/>
    <w:rsid w:val="00685725"/>
    <w:rsid w:val="00685CA6"/>
    <w:rsid w:val="00685D3B"/>
    <w:rsid w:val="0068623E"/>
    <w:rsid w:val="00686366"/>
    <w:rsid w:val="0068653A"/>
    <w:rsid w:val="0068657C"/>
    <w:rsid w:val="0068673B"/>
    <w:rsid w:val="00686C33"/>
    <w:rsid w:val="0068721F"/>
    <w:rsid w:val="006879C9"/>
    <w:rsid w:val="006879D8"/>
    <w:rsid w:val="00687AE4"/>
    <w:rsid w:val="00690386"/>
    <w:rsid w:val="006904C0"/>
    <w:rsid w:val="00690864"/>
    <w:rsid w:val="00690D12"/>
    <w:rsid w:val="00690F0E"/>
    <w:rsid w:val="006915CD"/>
    <w:rsid w:val="006919C5"/>
    <w:rsid w:val="00691D43"/>
    <w:rsid w:val="00692250"/>
    <w:rsid w:val="0069239F"/>
    <w:rsid w:val="00692602"/>
    <w:rsid w:val="00692799"/>
    <w:rsid w:val="006927F0"/>
    <w:rsid w:val="00692979"/>
    <w:rsid w:val="00692A0D"/>
    <w:rsid w:val="00692B25"/>
    <w:rsid w:val="00693077"/>
    <w:rsid w:val="00693295"/>
    <w:rsid w:val="00693341"/>
    <w:rsid w:val="00693386"/>
    <w:rsid w:val="00693CA1"/>
    <w:rsid w:val="00693CCC"/>
    <w:rsid w:val="00693DB0"/>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4F0"/>
    <w:rsid w:val="0069755C"/>
    <w:rsid w:val="006979DC"/>
    <w:rsid w:val="00697C2C"/>
    <w:rsid w:val="006A05EF"/>
    <w:rsid w:val="006A0942"/>
    <w:rsid w:val="006A18CF"/>
    <w:rsid w:val="006A18DD"/>
    <w:rsid w:val="006A1EB4"/>
    <w:rsid w:val="006A221C"/>
    <w:rsid w:val="006A2347"/>
    <w:rsid w:val="006A24B3"/>
    <w:rsid w:val="006A267B"/>
    <w:rsid w:val="006A2733"/>
    <w:rsid w:val="006A2CB0"/>
    <w:rsid w:val="006A2D0E"/>
    <w:rsid w:val="006A2E66"/>
    <w:rsid w:val="006A2F39"/>
    <w:rsid w:val="006A30D5"/>
    <w:rsid w:val="006A321C"/>
    <w:rsid w:val="006A3227"/>
    <w:rsid w:val="006A3290"/>
    <w:rsid w:val="006A3396"/>
    <w:rsid w:val="006A3574"/>
    <w:rsid w:val="006A358B"/>
    <w:rsid w:val="006A370E"/>
    <w:rsid w:val="006A3F94"/>
    <w:rsid w:val="006A4113"/>
    <w:rsid w:val="006A457C"/>
    <w:rsid w:val="006A4584"/>
    <w:rsid w:val="006A484F"/>
    <w:rsid w:val="006A49B5"/>
    <w:rsid w:val="006A5185"/>
    <w:rsid w:val="006A57B4"/>
    <w:rsid w:val="006A5992"/>
    <w:rsid w:val="006A5A45"/>
    <w:rsid w:val="006A5CA3"/>
    <w:rsid w:val="006A5E26"/>
    <w:rsid w:val="006A6327"/>
    <w:rsid w:val="006A6725"/>
    <w:rsid w:val="006A6B69"/>
    <w:rsid w:val="006A6BAA"/>
    <w:rsid w:val="006A6CCF"/>
    <w:rsid w:val="006A7574"/>
    <w:rsid w:val="006A75F6"/>
    <w:rsid w:val="006A7984"/>
    <w:rsid w:val="006A7BF2"/>
    <w:rsid w:val="006A7C40"/>
    <w:rsid w:val="006A7C9A"/>
    <w:rsid w:val="006A7FDD"/>
    <w:rsid w:val="006B0489"/>
    <w:rsid w:val="006B07C2"/>
    <w:rsid w:val="006B0A5E"/>
    <w:rsid w:val="006B0C66"/>
    <w:rsid w:val="006B14F4"/>
    <w:rsid w:val="006B163E"/>
    <w:rsid w:val="006B1656"/>
    <w:rsid w:val="006B166D"/>
    <w:rsid w:val="006B18B8"/>
    <w:rsid w:val="006B19B2"/>
    <w:rsid w:val="006B1A22"/>
    <w:rsid w:val="006B1DA2"/>
    <w:rsid w:val="006B1F5F"/>
    <w:rsid w:val="006B20F8"/>
    <w:rsid w:val="006B21E9"/>
    <w:rsid w:val="006B242D"/>
    <w:rsid w:val="006B2790"/>
    <w:rsid w:val="006B331C"/>
    <w:rsid w:val="006B3399"/>
    <w:rsid w:val="006B393F"/>
    <w:rsid w:val="006B3DE2"/>
    <w:rsid w:val="006B3E55"/>
    <w:rsid w:val="006B3EA3"/>
    <w:rsid w:val="006B4566"/>
    <w:rsid w:val="006B460F"/>
    <w:rsid w:val="006B4B53"/>
    <w:rsid w:val="006B4D4E"/>
    <w:rsid w:val="006B539C"/>
    <w:rsid w:val="006B63A2"/>
    <w:rsid w:val="006B6AD0"/>
    <w:rsid w:val="006B6BA3"/>
    <w:rsid w:val="006B6C95"/>
    <w:rsid w:val="006B725C"/>
    <w:rsid w:val="006B7550"/>
    <w:rsid w:val="006B7849"/>
    <w:rsid w:val="006B785D"/>
    <w:rsid w:val="006B7864"/>
    <w:rsid w:val="006B789C"/>
    <w:rsid w:val="006B789D"/>
    <w:rsid w:val="006C02E3"/>
    <w:rsid w:val="006C03B2"/>
    <w:rsid w:val="006C047E"/>
    <w:rsid w:val="006C09DD"/>
    <w:rsid w:val="006C0A1A"/>
    <w:rsid w:val="006C0E04"/>
    <w:rsid w:val="006C1047"/>
    <w:rsid w:val="006C10B4"/>
    <w:rsid w:val="006C10E4"/>
    <w:rsid w:val="006C1345"/>
    <w:rsid w:val="006C18F3"/>
    <w:rsid w:val="006C1B3F"/>
    <w:rsid w:val="006C1DAC"/>
    <w:rsid w:val="006C1DED"/>
    <w:rsid w:val="006C2113"/>
    <w:rsid w:val="006C229C"/>
    <w:rsid w:val="006C27DA"/>
    <w:rsid w:val="006C2CDB"/>
    <w:rsid w:val="006C3009"/>
    <w:rsid w:val="006C375B"/>
    <w:rsid w:val="006C377A"/>
    <w:rsid w:val="006C39B6"/>
    <w:rsid w:val="006C3C71"/>
    <w:rsid w:val="006C3D28"/>
    <w:rsid w:val="006C3F3E"/>
    <w:rsid w:val="006C3F40"/>
    <w:rsid w:val="006C4317"/>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320"/>
    <w:rsid w:val="006C6649"/>
    <w:rsid w:val="006C673E"/>
    <w:rsid w:val="006C677C"/>
    <w:rsid w:val="006C6ABE"/>
    <w:rsid w:val="006C6E76"/>
    <w:rsid w:val="006C6E92"/>
    <w:rsid w:val="006C6FF5"/>
    <w:rsid w:val="006C70FD"/>
    <w:rsid w:val="006C7428"/>
    <w:rsid w:val="006C75C9"/>
    <w:rsid w:val="006D0233"/>
    <w:rsid w:val="006D03CD"/>
    <w:rsid w:val="006D0A70"/>
    <w:rsid w:val="006D0AD9"/>
    <w:rsid w:val="006D0CA0"/>
    <w:rsid w:val="006D0DED"/>
    <w:rsid w:val="006D0F44"/>
    <w:rsid w:val="006D1706"/>
    <w:rsid w:val="006D19ED"/>
    <w:rsid w:val="006D1A23"/>
    <w:rsid w:val="006D1C7D"/>
    <w:rsid w:val="006D1EE2"/>
    <w:rsid w:val="006D1F1A"/>
    <w:rsid w:val="006D2088"/>
    <w:rsid w:val="006D21FF"/>
    <w:rsid w:val="006D2627"/>
    <w:rsid w:val="006D2B11"/>
    <w:rsid w:val="006D31AF"/>
    <w:rsid w:val="006D31DD"/>
    <w:rsid w:val="006D343D"/>
    <w:rsid w:val="006D3D66"/>
    <w:rsid w:val="006D3D91"/>
    <w:rsid w:val="006D3E35"/>
    <w:rsid w:val="006D409F"/>
    <w:rsid w:val="006D44A8"/>
    <w:rsid w:val="006D492A"/>
    <w:rsid w:val="006D493C"/>
    <w:rsid w:val="006D4D57"/>
    <w:rsid w:val="006D4E49"/>
    <w:rsid w:val="006D4F72"/>
    <w:rsid w:val="006D5606"/>
    <w:rsid w:val="006D59BF"/>
    <w:rsid w:val="006D5AE7"/>
    <w:rsid w:val="006D5EC2"/>
    <w:rsid w:val="006D5F2F"/>
    <w:rsid w:val="006D5FEF"/>
    <w:rsid w:val="006D615D"/>
    <w:rsid w:val="006D634C"/>
    <w:rsid w:val="006D7248"/>
    <w:rsid w:val="006D7598"/>
    <w:rsid w:val="006D7650"/>
    <w:rsid w:val="006D7B93"/>
    <w:rsid w:val="006D7D41"/>
    <w:rsid w:val="006D7DAD"/>
    <w:rsid w:val="006E078E"/>
    <w:rsid w:val="006E0ADC"/>
    <w:rsid w:val="006E0B16"/>
    <w:rsid w:val="006E0E60"/>
    <w:rsid w:val="006E0ED0"/>
    <w:rsid w:val="006E13B2"/>
    <w:rsid w:val="006E176F"/>
    <w:rsid w:val="006E22CC"/>
    <w:rsid w:val="006E244A"/>
    <w:rsid w:val="006E2AA6"/>
    <w:rsid w:val="006E3854"/>
    <w:rsid w:val="006E3BA9"/>
    <w:rsid w:val="006E3D3A"/>
    <w:rsid w:val="006E3DA3"/>
    <w:rsid w:val="006E3E21"/>
    <w:rsid w:val="006E40E5"/>
    <w:rsid w:val="006E4273"/>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62"/>
    <w:rsid w:val="006E7F71"/>
    <w:rsid w:val="006F0072"/>
    <w:rsid w:val="006F01D4"/>
    <w:rsid w:val="006F04E2"/>
    <w:rsid w:val="006F05C2"/>
    <w:rsid w:val="006F090B"/>
    <w:rsid w:val="006F0A47"/>
    <w:rsid w:val="006F0C12"/>
    <w:rsid w:val="006F0D97"/>
    <w:rsid w:val="006F0E20"/>
    <w:rsid w:val="006F0EB1"/>
    <w:rsid w:val="006F0F8E"/>
    <w:rsid w:val="006F1008"/>
    <w:rsid w:val="006F1C4D"/>
    <w:rsid w:val="006F1CD0"/>
    <w:rsid w:val="006F1D86"/>
    <w:rsid w:val="006F22CB"/>
    <w:rsid w:val="006F23DE"/>
    <w:rsid w:val="006F291E"/>
    <w:rsid w:val="006F2E21"/>
    <w:rsid w:val="006F3052"/>
    <w:rsid w:val="006F314D"/>
    <w:rsid w:val="006F3738"/>
    <w:rsid w:val="006F3B01"/>
    <w:rsid w:val="006F3BDF"/>
    <w:rsid w:val="006F4072"/>
    <w:rsid w:val="006F4189"/>
    <w:rsid w:val="006F4A19"/>
    <w:rsid w:val="006F557B"/>
    <w:rsid w:val="006F585E"/>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9A4"/>
    <w:rsid w:val="00701B27"/>
    <w:rsid w:val="00701D40"/>
    <w:rsid w:val="0070203F"/>
    <w:rsid w:val="00702BFC"/>
    <w:rsid w:val="00702E1B"/>
    <w:rsid w:val="007034BC"/>
    <w:rsid w:val="007035F6"/>
    <w:rsid w:val="007036E5"/>
    <w:rsid w:val="0070382F"/>
    <w:rsid w:val="00703D58"/>
    <w:rsid w:val="00703D7A"/>
    <w:rsid w:val="00703FF1"/>
    <w:rsid w:val="00704266"/>
    <w:rsid w:val="007044C2"/>
    <w:rsid w:val="007047A7"/>
    <w:rsid w:val="00704A33"/>
    <w:rsid w:val="00704D01"/>
    <w:rsid w:val="00704DEB"/>
    <w:rsid w:val="00704ED0"/>
    <w:rsid w:val="00705584"/>
    <w:rsid w:val="00705C6C"/>
    <w:rsid w:val="00705E96"/>
    <w:rsid w:val="00705F3D"/>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BEC"/>
    <w:rsid w:val="00711CBA"/>
    <w:rsid w:val="00711D10"/>
    <w:rsid w:val="00711D73"/>
    <w:rsid w:val="00711E0C"/>
    <w:rsid w:val="007128DA"/>
    <w:rsid w:val="00712A0F"/>
    <w:rsid w:val="00712FDB"/>
    <w:rsid w:val="0071374D"/>
    <w:rsid w:val="007138C8"/>
    <w:rsid w:val="00714095"/>
    <w:rsid w:val="00714312"/>
    <w:rsid w:val="00714526"/>
    <w:rsid w:val="00714582"/>
    <w:rsid w:val="00714722"/>
    <w:rsid w:val="00714A2D"/>
    <w:rsid w:val="00714D6A"/>
    <w:rsid w:val="00714DE6"/>
    <w:rsid w:val="00714E70"/>
    <w:rsid w:val="00715474"/>
    <w:rsid w:val="00715920"/>
    <w:rsid w:val="00715B94"/>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A53"/>
    <w:rsid w:val="00721E1D"/>
    <w:rsid w:val="00721E87"/>
    <w:rsid w:val="00721F9A"/>
    <w:rsid w:val="00722AE6"/>
    <w:rsid w:val="00722B72"/>
    <w:rsid w:val="00723701"/>
    <w:rsid w:val="00723C7E"/>
    <w:rsid w:val="00723EC3"/>
    <w:rsid w:val="00724426"/>
    <w:rsid w:val="00724C4E"/>
    <w:rsid w:val="00724C5A"/>
    <w:rsid w:val="00725068"/>
    <w:rsid w:val="007254B1"/>
    <w:rsid w:val="0072560E"/>
    <w:rsid w:val="007257FE"/>
    <w:rsid w:val="00725CB6"/>
    <w:rsid w:val="00725D75"/>
    <w:rsid w:val="0072602E"/>
    <w:rsid w:val="00726281"/>
    <w:rsid w:val="0072665F"/>
    <w:rsid w:val="00726F9D"/>
    <w:rsid w:val="00727E9F"/>
    <w:rsid w:val="00730302"/>
    <w:rsid w:val="007307BE"/>
    <w:rsid w:val="00730E1C"/>
    <w:rsid w:val="0073128B"/>
    <w:rsid w:val="0073171A"/>
    <w:rsid w:val="00731793"/>
    <w:rsid w:val="007319D1"/>
    <w:rsid w:val="00731A41"/>
    <w:rsid w:val="00731C75"/>
    <w:rsid w:val="00731D37"/>
    <w:rsid w:val="00731DAC"/>
    <w:rsid w:val="00731E4B"/>
    <w:rsid w:val="007320BA"/>
    <w:rsid w:val="00732321"/>
    <w:rsid w:val="007328C8"/>
    <w:rsid w:val="00732E4B"/>
    <w:rsid w:val="00732EA3"/>
    <w:rsid w:val="00733315"/>
    <w:rsid w:val="00733858"/>
    <w:rsid w:val="00733A74"/>
    <w:rsid w:val="00733A80"/>
    <w:rsid w:val="00733AA9"/>
    <w:rsid w:val="00733D80"/>
    <w:rsid w:val="00733F4E"/>
    <w:rsid w:val="00734133"/>
    <w:rsid w:val="0073448F"/>
    <w:rsid w:val="0073497A"/>
    <w:rsid w:val="00734A49"/>
    <w:rsid w:val="007356D0"/>
    <w:rsid w:val="007358C4"/>
    <w:rsid w:val="00735DFA"/>
    <w:rsid w:val="0073637C"/>
    <w:rsid w:val="007366CA"/>
    <w:rsid w:val="00736B7C"/>
    <w:rsid w:val="00736D7B"/>
    <w:rsid w:val="007377ED"/>
    <w:rsid w:val="007379C8"/>
    <w:rsid w:val="00740094"/>
    <w:rsid w:val="007405A3"/>
    <w:rsid w:val="00740698"/>
    <w:rsid w:val="007406C0"/>
    <w:rsid w:val="0074078E"/>
    <w:rsid w:val="0074080E"/>
    <w:rsid w:val="0074097D"/>
    <w:rsid w:val="00740AC1"/>
    <w:rsid w:val="00740BBF"/>
    <w:rsid w:val="00740CD3"/>
    <w:rsid w:val="0074108B"/>
    <w:rsid w:val="007418A6"/>
    <w:rsid w:val="00741A05"/>
    <w:rsid w:val="007420C9"/>
    <w:rsid w:val="00742235"/>
    <w:rsid w:val="00742695"/>
    <w:rsid w:val="007426B7"/>
    <w:rsid w:val="00742A51"/>
    <w:rsid w:val="00742B96"/>
    <w:rsid w:val="00742BFB"/>
    <w:rsid w:val="00742EC0"/>
    <w:rsid w:val="007430F0"/>
    <w:rsid w:val="007431DE"/>
    <w:rsid w:val="00743757"/>
    <w:rsid w:val="00743867"/>
    <w:rsid w:val="00743D5D"/>
    <w:rsid w:val="00743E66"/>
    <w:rsid w:val="00744055"/>
    <w:rsid w:val="007445F9"/>
    <w:rsid w:val="0074460B"/>
    <w:rsid w:val="007449C9"/>
    <w:rsid w:val="00744F7B"/>
    <w:rsid w:val="00744FB1"/>
    <w:rsid w:val="0074513C"/>
    <w:rsid w:val="00745307"/>
    <w:rsid w:val="0074576E"/>
    <w:rsid w:val="00745EBB"/>
    <w:rsid w:val="00746167"/>
    <w:rsid w:val="00746199"/>
    <w:rsid w:val="007462A6"/>
    <w:rsid w:val="0074644A"/>
    <w:rsid w:val="007464E7"/>
    <w:rsid w:val="00746D15"/>
    <w:rsid w:val="0074723F"/>
    <w:rsid w:val="00747446"/>
    <w:rsid w:val="0074762A"/>
    <w:rsid w:val="0074769D"/>
    <w:rsid w:val="00747BD8"/>
    <w:rsid w:val="00747E09"/>
    <w:rsid w:val="00747F05"/>
    <w:rsid w:val="00750089"/>
    <w:rsid w:val="007500FC"/>
    <w:rsid w:val="007502A5"/>
    <w:rsid w:val="0075038A"/>
    <w:rsid w:val="007503EE"/>
    <w:rsid w:val="00750717"/>
    <w:rsid w:val="007509F9"/>
    <w:rsid w:val="00750CAD"/>
    <w:rsid w:val="00750EF0"/>
    <w:rsid w:val="007512D3"/>
    <w:rsid w:val="007515C8"/>
    <w:rsid w:val="007517D1"/>
    <w:rsid w:val="00751864"/>
    <w:rsid w:val="00751D0E"/>
    <w:rsid w:val="00751F76"/>
    <w:rsid w:val="00752497"/>
    <w:rsid w:val="0075250F"/>
    <w:rsid w:val="007527B8"/>
    <w:rsid w:val="0075288B"/>
    <w:rsid w:val="00752FE7"/>
    <w:rsid w:val="0075312F"/>
    <w:rsid w:val="00753594"/>
    <w:rsid w:val="00753661"/>
    <w:rsid w:val="007536BB"/>
    <w:rsid w:val="00753B0F"/>
    <w:rsid w:val="00753B9D"/>
    <w:rsid w:val="00753DE7"/>
    <w:rsid w:val="00753F01"/>
    <w:rsid w:val="0075412E"/>
    <w:rsid w:val="0075452E"/>
    <w:rsid w:val="00754A3C"/>
    <w:rsid w:val="00754BF2"/>
    <w:rsid w:val="00754D64"/>
    <w:rsid w:val="00754EDC"/>
    <w:rsid w:val="0075583A"/>
    <w:rsid w:val="0075583B"/>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D1"/>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77"/>
    <w:rsid w:val="007619FB"/>
    <w:rsid w:val="0076200C"/>
    <w:rsid w:val="0076224F"/>
    <w:rsid w:val="007624B9"/>
    <w:rsid w:val="00762924"/>
    <w:rsid w:val="0076295C"/>
    <w:rsid w:val="00762DC1"/>
    <w:rsid w:val="00763055"/>
    <w:rsid w:val="0076375B"/>
    <w:rsid w:val="00763D32"/>
    <w:rsid w:val="00763F7A"/>
    <w:rsid w:val="0076429F"/>
    <w:rsid w:val="007647F2"/>
    <w:rsid w:val="0076481B"/>
    <w:rsid w:val="00764A37"/>
    <w:rsid w:val="00764C5D"/>
    <w:rsid w:val="00764CDD"/>
    <w:rsid w:val="00764E4E"/>
    <w:rsid w:val="00764EB8"/>
    <w:rsid w:val="00764F42"/>
    <w:rsid w:val="00765098"/>
    <w:rsid w:val="007657E5"/>
    <w:rsid w:val="0076598E"/>
    <w:rsid w:val="00765E5F"/>
    <w:rsid w:val="00765FDC"/>
    <w:rsid w:val="007660CC"/>
    <w:rsid w:val="00766503"/>
    <w:rsid w:val="00766559"/>
    <w:rsid w:val="007665DE"/>
    <w:rsid w:val="007667D5"/>
    <w:rsid w:val="00766A87"/>
    <w:rsid w:val="00766B0E"/>
    <w:rsid w:val="00766BFB"/>
    <w:rsid w:val="00766CD1"/>
    <w:rsid w:val="00766DFE"/>
    <w:rsid w:val="00766F93"/>
    <w:rsid w:val="0076727D"/>
    <w:rsid w:val="0076731C"/>
    <w:rsid w:val="00767416"/>
    <w:rsid w:val="0076747C"/>
    <w:rsid w:val="007678B6"/>
    <w:rsid w:val="00767D5D"/>
    <w:rsid w:val="00767E8A"/>
    <w:rsid w:val="00770544"/>
    <w:rsid w:val="00770CEE"/>
    <w:rsid w:val="007713CD"/>
    <w:rsid w:val="00771C48"/>
    <w:rsid w:val="00771D7E"/>
    <w:rsid w:val="007721AD"/>
    <w:rsid w:val="00772591"/>
    <w:rsid w:val="00772963"/>
    <w:rsid w:val="00772C23"/>
    <w:rsid w:val="00772D15"/>
    <w:rsid w:val="00772D94"/>
    <w:rsid w:val="00772DC3"/>
    <w:rsid w:val="007731A4"/>
    <w:rsid w:val="007733C4"/>
    <w:rsid w:val="007733E9"/>
    <w:rsid w:val="007737A6"/>
    <w:rsid w:val="00773A60"/>
    <w:rsid w:val="007743A1"/>
    <w:rsid w:val="007744EF"/>
    <w:rsid w:val="007746E0"/>
    <w:rsid w:val="00774C77"/>
    <w:rsid w:val="00774C9B"/>
    <w:rsid w:val="007750DC"/>
    <w:rsid w:val="00775330"/>
    <w:rsid w:val="00775BAA"/>
    <w:rsid w:val="00775EFD"/>
    <w:rsid w:val="00775F11"/>
    <w:rsid w:val="007762CD"/>
    <w:rsid w:val="007768F2"/>
    <w:rsid w:val="00776A21"/>
    <w:rsid w:val="00776ADE"/>
    <w:rsid w:val="00776E9E"/>
    <w:rsid w:val="00777053"/>
    <w:rsid w:val="007770F1"/>
    <w:rsid w:val="007772EF"/>
    <w:rsid w:val="007778C5"/>
    <w:rsid w:val="00777C18"/>
    <w:rsid w:val="00777CD9"/>
    <w:rsid w:val="00777E96"/>
    <w:rsid w:val="00777EE9"/>
    <w:rsid w:val="00780516"/>
    <w:rsid w:val="00780593"/>
    <w:rsid w:val="00780657"/>
    <w:rsid w:val="00780980"/>
    <w:rsid w:val="007809E1"/>
    <w:rsid w:val="00780D15"/>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386E"/>
    <w:rsid w:val="007842FE"/>
    <w:rsid w:val="00784442"/>
    <w:rsid w:val="00784701"/>
    <w:rsid w:val="00784702"/>
    <w:rsid w:val="00784C31"/>
    <w:rsid w:val="00784E5A"/>
    <w:rsid w:val="00784E88"/>
    <w:rsid w:val="00784EA1"/>
    <w:rsid w:val="00784FC7"/>
    <w:rsid w:val="00785597"/>
    <w:rsid w:val="00785CEB"/>
    <w:rsid w:val="007861D1"/>
    <w:rsid w:val="00786272"/>
    <w:rsid w:val="007864B2"/>
    <w:rsid w:val="00786613"/>
    <w:rsid w:val="00786620"/>
    <w:rsid w:val="007868B7"/>
    <w:rsid w:val="00786BC0"/>
    <w:rsid w:val="0078727D"/>
    <w:rsid w:val="007874F5"/>
    <w:rsid w:val="0078756D"/>
    <w:rsid w:val="007875C4"/>
    <w:rsid w:val="00787736"/>
    <w:rsid w:val="00787977"/>
    <w:rsid w:val="00787A55"/>
    <w:rsid w:val="00787FF1"/>
    <w:rsid w:val="00790E7E"/>
    <w:rsid w:val="00791040"/>
    <w:rsid w:val="007913A8"/>
    <w:rsid w:val="007916CB"/>
    <w:rsid w:val="007916D2"/>
    <w:rsid w:val="00791ADE"/>
    <w:rsid w:val="00791B86"/>
    <w:rsid w:val="00791BEA"/>
    <w:rsid w:val="00791D08"/>
    <w:rsid w:val="00792351"/>
    <w:rsid w:val="00792486"/>
    <w:rsid w:val="007926B7"/>
    <w:rsid w:val="007927C4"/>
    <w:rsid w:val="00792A89"/>
    <w:rsid w:val="00792D23"/>
    <w:rsid w:val="00792ECC"/>
    <w:rsid w:val="0079376E"/>
    <w:rsid w:val="007939C7"/>
    <w:rsid w:val="00793A84"/>
    <w:rsid w:val="00793F70"/>
    <w:rsid w:val="0079400D"/>
    <w:rsid w:val="00794097"/>
    <w:rsid w:val="007947FB"/>
    <w:rsid w:val="00794842"/>
    <w:rsid w:val="0079485D"/>
    <w:rsid w:val="007949EC"/>
    <w:rsid w:val="00794D92"/>
    <w:rsid w:val="007954AC"/>
    <w:rsid w:val="00795AB0"/>
    <w:rsid w:val="00795F02"/>
    <w:rsid w:val="0079601B"/>
    <w:rsid w:val="007962E1"/>
    <w:rsid w:val="00796589"/>
    <w:rsid w:val="007965C3"/>
    <w:rsid w:val="0079663F"/>
    <w:rsid w:val="0079692D"/>
    <w:rsid w:val="007969F6"/>
    <w:rsid w:val="00796F91"/>
    <w:rsid w:val="00797676"/>
    <w:rsid w:val="00797D3A"/>
    <w:rsid w:val="00797DAA"/>
    <w:rsid w:val="00797FCF"/>
    <w:rsid w:val="007A0515"/>
    <w:rsid w:val="007A0616"/>
    <w:rsid w:val="007A091C"/>
    <w:rsid w:val="007A0DAC"/>
    <w:rsid w:val="007A0E49"/>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4B8"/>
    <w:rsid w:val="007A5DDC"/>
    <w:rsid w:val="007A618D"/>
    <w:rsid w:val="007A6333"/>
    <w:rsid w:val="007A6477"/>
    <w:rsid w:val="007A6861"/>
    <w:rsid w:val="007A6909"/>
    <w:rsid w:val="007A6D88"/>
    <w:rsid w:val="007A7092"/>
    <w:rsid w:val="007A75A3"/>
    <w:rsid w:val="007A7D83"/>
    <w:rsid w:val="007A7E35"/>
    <w:rsid w:val="007B022C"/>
    <w:rsid w:val="007B0253"/>
    <w:rsid w:val="007B0275"/>
    <w:rsid w:val="007B073B"/>
    <w:rsid w:val="007B0865"/>
    <w:rsid w:val="007B08D1"/>
    <w:rsid w:val="007B09ED"/>
    <w:rsid w:val="007B0B92"/>
    <w:rsid w:val="007B1061"/>
    <w:rsid w:val="007B16AD"/>
    <w:rsid w:val="007B1B65"/>
    <w:rsid w:val="007B1F9A"/>
    <w:rsid w:val="007B21A9"/>
    <w:rsid w:val="007B2638"/>
    <w:rsid w:val="007B314C"/>
    <w:rsid w:val="007B31E2"/>
    <w:rsid w:val="007B322B"/>
    <w:rsid w:val="007B327B"/>
    <w:rsid w:val="007B3476"/>
    <w:rsid w:val="007B3539"/>
    <w:rsid w:val="007B389A"/>
    <w:rsid w:val="007B3D55"/>
    <w:rsid w:val="007B4089"/>
    <w:rsid w:val="007B4097"/>
    <w:rsid w:val="007B40AD"/>
    <w:rsid w:val="007B448A"/>
    <w:rsid w:val="007B44DC"/>
    <w:rsid w:val="007B4543"/>
    <w:rsid w:val="007B480B"/>
    <w:rsid w:val="007B4937"/>
    <w:rsid w:val="007B4CAA"/>
    <w:rsid w:val="007B51B7"/>
    <w:rsid w:val="007B53E5"/>
    <w:rsid w:val="007B5A1D"/>
    <w:rsid w:val="007B5A66"/>
    <w:rsid w:val="007B6133"/>
    <w:rsid w:val="007B630D"/>
    <w:rsid w:val="007B697F"/>
    <w:rsid w:val="007B6A83"/>
    <w:rsid w:val="007B6B11"/>
    <w:rsid w:val="007B74C5"/>
    <w:rsid w:val="007B7A2C"/>
    <w:rsid w:val="007B7EF2"/>
    <w:rsid w:val="007C01BC"/>
    <w:rsid w:val="007C0360"/>
    <w:rsid w:val="007C0880"/>
    <w:rsid w:val="007C0BD2"/>
    <w:rsid w:val="007C0CF6"/>
    <w:rsid w:val="007C0F3A"/>
    <w:rsid w:val="007C1065"/>
    <w:rsid w:val="007C11D9"/>
    <w:rsid w:val="007C1537"/>
    <w:rsid w:val="007C19D2"/>
    <w:rsid w:val="007C1B94"/>
    <w:rsid w:val="007C1CBE"/>
    <w:rsid w:val="007C1DD0"/>
    <w:rsid w:val="007C29FA"/>
    <w:rsid w:val="007C2A39"/>
    <w:rsid w:val="007C2C38"/>
    <w:rsid w:val="007C33B5"/>
    <w:rsid w:val="007C3CB0"/>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461"/>
    <w:rsid w:val="007C7EF3"/>
    <w:rsid w:val="007D00EA"/>
    <w:rsid w:val="007D020B"/>
    <w:rsid w:val="007D0677"/>
    <w:rsid w:val="007D0779"/>
    <w:rsid w:val="007D096E"/>
    <w:rsid w:val="007D098C"/>
    <w:rsid w:val="007D1085"/>
    <w:rsid w:val="007D11B6"/>
    <w:rsid w:val="007D149C"/>
    <w:rsid w:val="007D1558"/>
    <w:rsid w:val="007D1B7C"/>
    <w:rsid w:val="007D1B7D"/>
    <w:rsid w:val="007D1C05"/>
    <w:rsid w:val="007D1D9C"/>
    <w:rsid w:val="007D1DB9"/>
    <w:rsid w:val="007D214A"/>
    <w:rsid w:val="007D239D"/>
    <w:rsid w:val="007D2435"/>
    <w:rsid w:val="007D357E"/>
    <w:rsid w:val="007D3889"/>
    <w:rsid w:val="007D39A2"/>
    <w:rsid w:val="007D39D7"/>
    <w:rsid w:val="007D3A84"/>
    <w:rsid w:val="007D3B62"/>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89"/>
    <w:rsid w:val="007D740D"/>
    <w:rsid w:val="007D7614"/>
    <w:rsid w:val="007D794A"/>
    <w:rsid w:val="007D7AA9"/>
    <w:rsid w:val="007D7E94"/>
    <w:rsid w:val="007D7FF3"/>
    <w:rsid w:val="007E0071"/>
    <w:rsid w:val="007E0162"/>
    <w:rsid w:val="007E02CC"/>
    <w:rsid w:val="007E07FD"/>
    <w:rsid w:val="007E0981"/>
    <w:rsid w:val="007E0986"/>
    <w:rsid w:val="007E0BD8"/>
    <w:rsid w:val="007E0C8C"/>
    <w:rsid w:val="007E1261"/>
    <w:rsid w:val="007E13E1"/>
    <w:rsid w:val="007E1479"/>
    <w:rsid w:val="007E148E"/>
    <w:rsid w:val="007E152B"/>
    <w:rsid w:val="007E16EB"/>
    <w:rsid w:val="007E1A37"/>
    <w:rsid w:val="007E1A55"/>
    <w:rsid w:val="007E1CB1"/>
    <w:rsid w:val="007E201B"/>
    <w:rsid w:val="007E2146"/>
    <w:rsid w:val="007E25DB"/>
    <w:rsid w:val="007E2B64"/>
    <w:rsid w:val="007E2B78"/>
    <w:rsid w:val="007E2E4B"/>
    <w:rsid w:val="007E32BB"/>
    <w:rsid w:val="007E3816"/>
    <w:rsid w:val="007E3F68"/>
    <w:rsid w:val="007E4475"/>
    <w:rsid w:val="007E454F"/>
    <w:rsid w:val="007E45E9"/>
    <w:rsid w:val="007E46A3"/>
    <w:rsid w:val="007E486F"/>
    <w:rsid w:val="007E48CD"/>
    <w:rsid w:val="007E48E4"/>
    <w:rsid w:val="007E4C1C"/>
    <w:rsid w:val="007E4D0C"/>
    <w:rsid w:val="007E4F0D"/>
    <w:rsid w:val="007E5117"/>
    <w:rsid w:val="007E531F"/>
    <w:rsid w:val="007E5636"/>
    <w:rsid w:val="007E58E9"/>
    <w:rsid w:val="007E5A14"/>
    <w:rsid w:val="007E5EDE"/>
    <w:rsid w:val="007E5FFD"/>
    <w:rsid w:val="007E6735"/>
    <w:rsid w:val="007E67F4"/>
    <w:rsid w:val="007E6912"/>
    <w:rsid w:val="007E6936"/>
    <w:rsid w:val="007E6AAB"/>
    <w:rsid w:val="007E6EF1"/>
    <w:rsid w:val="007E72CE"/>
    <w:rsid w:val="007E7807"/>
    <w:rsid w:val="007E7B2B"/>
    <w:rsid w:val="007E7CBA"/>
    <w:rsid w:val="007E7DD4"/>
    <w:rsid w:val="007F0076"/>
    <w:rsid w:val="007F02A8"/>
    <w:rsid w:val="007F05E0"/>
    <w:rsid w:val="007F0B77"/>
    <w:rsid w:val="007F0DD3"/>
    <w:rsid w:val="007F13B7"/>
    <w:rsid w:val="007F18C0"/>
    <w:rsid w:val="007F1A4C"/>
    <w:rsid w:val="007F1BD7"/>
    <w:rsid w:val="007F1F91"/>
    <w:rsid w:val="007F22A5"/>
    <w:rsid w:val="007F2771"/>
    <w:rsid w:val="007F2807"/>
    <w:rsid w:val="007F2DBB"/>
    <w:rsid w:val="007F2ED4"/>
    <w:rsid w:val="007F2FF6"/>
    <w:rsid w:val="007F325B"/>
    <w:rsid w:val="007F36BD"/>
    <w:rsid w:val="007F3FB0"/>
    <w:rsid w:val="007F43A9"/>
    <w:rsid w:val="007F43D6"/>
    <w:rsid w:val="007F4750"/>
    <w:rsid w:val="007F5302"/>
    <w:rsid w:val="007F5608"/>
    <w:rsid w:val="007F5874"/>
    <w:rsid w:val="007F5BC6"/>
    <w:rsid w:val="007F5D4A"/>
    <w:rsid w:val="007F6562"/>
    <w:rsid w:val="007F65F2"/>
    <w:rsid w:val="007F66C3"/>
    <w:rsid w:val="007F6893"/>
    <w:rsid w:val="007F6A59"/>
    <w:rsid w:val="007F6FFB"/>
    <w:rsid w:val="007F702F"/>
    <w:rsid w:val="007F70D6"/>
    <w:rsid w:val="007F75FD"/>
    <w:rsid w:val="007F76C0"/>
    <w:rsid w:val="007F7864"/>
    <w:rsid w:val="007F795B"/>
    <w:rsid w:val="007F7B6D"/>
    <w:rsid w:val="007F7C2F"/>
    <w:rsid w:val="008000A5"/>
    <w:rsid w:val="00800104"/>
    <w:rsid w:val="00800184"/>
    <w:rsid w:val="00800994"/>
    <w:rsid w:val="00800ACC"/>
    <w:rsid w:val="00800D5F"/>
    <w:rsid w:val="00800D8B"/>
    <w:rsid w:val="008013B8"/>
    <w:rsid w:val="0080151C"/>
    <w:rsid w:val="0080179D"/>
    <w:rsid w:val="00801838"/>
    <w:rsid w:val="00801D99"/>
    <w:rsid w:val="00801DCC"/>
    <w:rsid w:val="00801FBC"/>
    <w:rsid w:val="008021CF"/>
    <w:rsid w:val="00802410"/>
    <w:rsid w:val="008028EA"/>
    <w:rsid w:val="00803454"/>
    <w:rsid w:val="00803A20"/>
    <w:rsid w:val="00803E2E"/>
    <w:rsid w:val="008041E1"/>
    <w:rsid w:val="0080440D"/>
    <w:rsid w:val="00804437"/>
    <w:rsid w:val="00804867"/>
    <w:rsid w:val="00804B2F"/>
    <w:rsid w:val="00804C3F"/>
    <w:rsid w:val="00805227"/>
    <w:rsid w:val="008053DC"/>
    <w:rsid w:val="00805569"/>
    <w:rsid w:val="00805597"/>
    <w:rsid w:val="00805F72"/>
    <w:rsid w:val="00806475"/>
    <w:rsid w:val="00806630"/>
    <w:rsid w:val="00806979"/>
    <w:rsid w:val="0080699F"/>
    <w:rsid w:val="00806ACA"/>
    <w:rsid w:val="00806D29"/>
    <w:rsid w:val="008075D7"/>
    <w:rsid w:val="0080770D"/>
    <w:rsid w:val="00807D28"/>
    <w:rsid w:val="00807D5E"/>
    <w:rsid w:val="00807E1B"/>
    <w:rsid w:val="00807FE8"/>
    <w:rsid w:val="0081012C"/>
    <w:rsid w:val="00810234"/>
    <w:rsid w:val="008102A5"/>
    <w:rsid w:val="008102E8"/>
    <w:rsid w:val="00810552"/>
    <w:rsid w:val="00810AD4"/>
    <w:rsid w:val="00810C3E"/>
    <w:rsid w:val="00810DE9"/>
    <w:rsid w:val="00810EAE"/>
    <w:rsid w:val="00811036"/>
    <w:rsid w:val="008110E0"/>
    <w:rsid w:val="00811674"/>
    <w:rsid w:val="00811A91"/>
    <w:rsid w:val="00811EF6"/>
    <w:rsid w:val="00811EFB"/>
    <w:rsid w:val="00812367"/>
    <w:rsid w:val="008123D5"/>
    <w:rsid w:val="0081242E"/>
    <w:rsid w:val="00812487"/>
    <w:rsid w:val="008124FE"/>
    <w:rsid w:val="008127B0"/>
    <w:rsid w:val="00812A5D"/>
    <w:rsid w:val="00812C46"/>
    <w:rsid w:val="0081389D"/>
    <w:rsid w:val="00813CE0"/>
    <w:rsid w:val="00814202"/>
    <w:rsid w:val="0081433F"/>
    <w:rsid w:val="008143A0"/>
    <w:rsid w:val="00814593"/>
    <w:rsid w:val="00814834"/>
    <w:rsid w:val="00814A14"/>
    <w:rsid w:val="00814ACB"/>
    <w:rsid w:val="00814B38"/>
    <w:rsid w:val="00814B65"/>
    <w:rsid w:val="00814C34"/>
    <w:rsid w:val="00814D2B"/>
    <w:rsid w:val="00814F9A"/>
    <w:rsid w:val="0081523D"/>
    <w:rsid w:val="008154B6"/>
    <w:rsid w:val="008155E8"/>
    <w:rsid w:val="008155ED"/>
    <w:rsid w:val="00815706"/>
    <w:rsid w:val="00815E33"/>
    <w:rsid w:val="00815E46"/>
    <w:rsid w:val="00815E63"/>
    <w:rsid w:val="00815F85"/>
    <w:rsid w:val="00816654"/>
    <w:rsid w:val="00816A54"/>
    <w:rsid w:val="00816AA4"/>
    <w:rsid w:val="00816C50"/>
    <w:rsid w:val="00816CC1"/>
    <w:rsid w:val="00816D94"/>
    <w:rsid w:val="00816F5B"/>
    <w:rsid w:val="00817508"/>
    <w:rsid w:val="008176CB"/>
    <w:rsid w:val="0081787C"/>
    <w:rsid w:val="008178B3"/>
    <w:rsid w:val="008178CB"/>
    <w:rsid w:val="00817A04"/>
    <w:rsid w:val="00817B8F"/>
    <w:rsid w:val="00817C50"/>
    <w:rsid w:val="00817C96"/>
    <w:rsid w:val="00817D2A"/>
    <w:rsid w:val="00817F27"/>
    <w:rsid w:val="00820DF1"/>
    <w:rsid w:val="00820E03"/>
    <w:rsid w:val="00820E19"/>
    <w:rsid w:val="0082172C"/>
    <w:rsid w:val="00821992"/>
    <w:rsid w:val="00821D8A"/>
    <w:rsid w:val="0082266A"/>
    <w:rsid w:val="00822D2C"/>
    <w:rsid w:val="00822E22"/>
    <w:rsid w:val="00823335"/>
    <w:rsid w:val="00823571"/>
    <w:rsid w:val="008237B2"/>
    <w:rsid w:val="00823865"/>
    <w:rsid w:val="00823C2D"/>
    <w:rsid w:val="00823F61"/>
    <w:rsid w:val="008243F7"/>
    <w:rsid w:val="0082449E"/>
    <w:rsid w:val="008249FF"/>
    <w:rsid w:val="008251EC"/>
    <w:rsid w:val="0082540D"/>
    <w:rsid w:val="00825DD4"/>
    <w:rsid w:val="00825E76"/>
    <w:rsid w:val="00826204"/>
    <w:rsid w:val="008263FF"/>
    <w:rsid w:val="0082668A"/>
    <w:rsid w:val="00826D90"/>
    <w:rsid w:val="00826D9C"/>
    <w:rsid w:val="00827015"/>
    <w:rsid w:val="00827105"/>
    <w:rsid w:val="00827109"/>
    <w:rsid w:val="00827648"/>
    <w:rsid w:val="00827A41"/>
    <w:rsid w:val="00827AF3"/>
    <w:rsid w:val="00827F55"/>
    <w:rsid w:val="0083056F"/>
    <w:rsid w:val="008307F2"/>
    <w:rsid w:val="00830901"/>
    <w:rsid w:val="008309E1"/>
    <w:rsid w:val="00830B5B"/>
    <w:rsid w:val="00830F16"/>
    <w:rsid w:val="0083103E"/>
    <w:rsid w:val="00831198"/>
    <w:rsid w:val="008312E2"/>
    <w:rsid w:val="00831492"/>
    <w:rsid w:val="008314BC"/>
    <w:rsid w:val="00831E25"/>
    <w:rsid w:val="00832142"/>
    <w:rsid w:val="008323AC"/>
    <w:rsid w:val="00832609"/>
    <w:rsid w:val="00832C18"/>
    <w:rsid w:val="00832CAF"/>
    <w:rsid w:val="00833095"/>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8F"/>
    <w:rsid w:val="00842DB7"/>
    <w:rsid w:val="008435B0"/>
    <w:rsid w:val="008437D5"/>
    <w:rsid w:val="0084387F"/>
    <w:rsid w:val="00843AFD"/>
    <w:rsid w:val="00843EB6"/>
    <w:rsid w:val="00843F0B"/>
    <w:rsid w:val="00843F2E"/>
    <w:rsid w:val="008444F8"/>
    <w:rsid w:val="0084464F"/>
    <w:rsid w:val="00844706"/>
    <w:rsid w:val="00844750"/>
    <w:rsid w:val="00845409"/>
    <w:rsid w:val="00845E7D"/>
    <w:rsid w:val="00845F51"/>
    <w:rsid w:val="00845F6D"/>
    <w:rsid w:val="00846106"/>
    <w:rsid w:val="008462E7"/>
    <w:rsid w:val="00846467"/>
    <w:rsid w:val="00846D45"/>
    <w:rsid w:val="00847721"/>
    <w:rsid w:val="00847991"/>
    <w:rsid w:val="00847BA6"/>
    <w:rsid w:val="00847C4E"/>
    <w:rsid w:val="00847F04"/>
    <w:rsid w:val="0085130C"/>
    <w:rsid w:val="00851468"/>
    <w:rsid w:val="00851B22"/>
    <w:rsid w:val="00851EEE"/>
    <w:rsid w:val="008521C5"/>
    <w:rsid w:val="00852338"/>
    <w:rsid w:val="00852F3B"/>
    <w:rsid w:val="00853132"/>
    <w:rsid w:val="00853B2A"/>
    <w:rsid w:val="00853B65"/>
    <w:rsid w:val="00853C45"/>
    <w:rsid w:val="00853C94"/>
    <w:rsid w:val="00853D97"/>
    <w:rsid w:val="00853F11"/>
    <w:rsid w:val="00854090"/>
    <w:rsid w:val="008540E5"/>
    <w:rsid w:val="00854983"/>
    <w:rsid w:val="00854B54"/>
    <w:rsid w:val="00854B60"/>
    <w:rsid w:val="00854C84"/>
    <w:rsid w:val="008554AA"/>
    <w:rsid w:val="00855DDC"/>
    <w:rsid w:val="00856301"/>
    <w:rsid w:val="00856562"/>
    <w:rsid w:val="008566E7"/>
    <w:rsid w:val="008569DF"/>
    <w:rsid w:val="00856A3A"/>
    <w:rsid w:val="00856ADC"/>
    <w:rsid w:val="00856E4A"/>
    <w:rsid w:val="00856FF3"/>
    <w:rsid w:val="0085722A"/>
    <w:rsid w:val="00857434"/>
    <w:rsid w:val="008577BE"/>
    <w:rsid w:val="00857A72"/>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7C"/>
    <w:rsid w:val="008626B0"/>
    <w:rsid w:val="00862988"/>
    <w:rsid w:val="00863333"/>
    <w:rsid w:val="00863479"/>
    <w:rsid w:val="008635BA"/>
    <w:rsid w:val="00863996"/>
    <w:rsid w:val="00863AA0"/>
    <w:rsid w:val="00863BBC"/>
    <w:rsid w:val="00863C8A"/>
    <w:rsid w:val="00864213"/>
    <w:rsid w:val="00864243"/>
    <w:rsid w:val="00864485"/>
    <w:rsid w:val="008648FC"/>
    <w:rsid w:val="00864A9F"/>
    <w:rsid w:val="00864B78"/>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C5"/>
    <w:rsid w:val="008734E7"/>
    <w:rsid w:val="0087352A"/>
    <w:rsid w:val="00873AA8"/>
    <w:rsid w:val="00873BF0"/>
    <w:rsid w:val="00874120"/>
    <w:rsid w:val="00874353"/>
    <w:rsid w:val="0087471A"/>
    <w:rsid w:val="00874D5F"/>
    <w:rsid w:val="00874E33"/>
    <w:rsid w:val="00874FAC"/>
    <w:rsid w:val="0087504C"/>
    <w:rsid w:val="0087560D"/>
    <w:rsid w:val="00875905"/>
    <w:rsid w:val="00875E7F"/>
    <w:rsid w:val="00875F79"/>
    <w:rsid w:val="00875FBD"/>
    <w:rsid w:val="00876586"/>
    <w:rsid w:val="008768D2"/>
    <w:rsid w:val="00876A42"/>
    <w:rsid w:val="00876AC7"/>
    <w:rsid w:val="00876D94"/>
    <w:rsid w:val="0087721D"/>
    <w:rsid w:val="0087746C"/>
    <w:rsid w:val="008776E8"/>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440"/>
    <w:rsid w:val="00883D18"/>
    <w:rsid w:val="00883ED6"/>
    <w:rsid w:val="00883F8F"/>
    <w:rsid w:val="008841D5"/>
    <w:rsid w:val="00884255"/>
    <w:rsid w:val="0088425B"/>
    <w:rsid w:val="00884712"/>
    <w:rsid w:val="00885037"/>
    <w:rsid w:val="0088542E"/>
    <w:rsid w:val="0088579F"/>
    <w:rsid w:val="0088599D"/>
    <w:rsid w:val="00885B8B"/>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3AF"/>
    <w:rsid w:val="008919EC"/>
    <w:rsid w:val="00891D7F"/>
    <w:rsid w:val="00891F63"/>
    <w:rsid w:val="00892083"/>
    <w:rsid w:val="008922DC"/>
    <w:rsid w:val="008922DF"/>
    <w:rsid w:val="00892357"/>
    <w:rsid w:val="00892494"/>
    <w:rsid w:val="00892813"/>
    <w:rsid w:val="00892D47"/>
    <w:rsid w:val="00892D78"/>
    <w:rsid w:val="00892E10"/>
    <w:rsid w:val="00893024"/>
    <w:rsid w:val="00893668"/>
    <w:rsid w:val="00893B3B"/>
    <w:rsid w:val="00894304"/>
    <w:rsid w:val="008948E7"/>
    <w:rsid w:val="00894C16"/>
    <w:rsid w:val="00894C3B"/>
    <w:rsid w:val="00894D6C"/>
    <w:rsid w:val="00894FE8"/>
    <w:rsid w:val="00894FEF"/>
    <w:rsid w:val="00895243"/>
    <w:rsid w:val="008953FF"/>
    <w:rsid w:val="00895713"/>
    <w:rsid w:val="0089574D"/>
    <w:rsid w:val="008959FE"/>
    <w:rsid w:val="00895A0C"/>
    <w:rsid w:val="0089622F"/>
    <w:rsid w:val="008965CD"/>
    <w:rsid w:val="00896A6F"/>
    <w:rsid w:val="00896D10"/>
    <w:rsid w:val="00896DF5"/>
    <w:rsid w:val="008970EB"/>
    <w:rsid w:val="008A0173"/>
    <w:rsid w:val="008A0339"/>
    <w:rsid w:val="008A03A0"/>
    <w:rsid w:val="008A0473"/>
    <w:rsid w:val="008A04C7"/>
    <w:rsid w:val="008A08A4"/>
    <w:rsid w:val="008A0CFE"/>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10B"/>
    <w:rsid w:val="008A725C"/>
    <w:rsid w:val="008A72A4"/>
    <w:rsid w:val="008A7426"/>
    <w:rsid w:val="008A74E8"/>
    <w:rsid w:val="008A758D"/>
    <w:rsid w:val="008A75C5"/>
    <w:rsid w:val="008A7669"/>
    <w:rsid w:val="008A7819"/>
    <w:rsid w:val="008A78BC"/>
    <w:rsid w:val="008A7BEA"/>
    <w:rsid w:val="008A7C09"/>
    <w:rsid w:val="008A7F80"/>
    <w:rsid w:val="008B01A2"/>
    <w:rsid w:val="008B097E"/>
    <w:rsid w:val="008B09BB"/>
    <w:rsid w:val="008B0BFF"/>
    <w:rsid w:val="008B0C49"/>
    <w:rsid w:val="008B0CD0"/>
    <w:rsid w:val="008B0FE8"/>
    <w:rsid w:val="008B1054"/>
    <w:rsid w:val="008B10E7"/>
    <w:rsid w:val="008B1245"/>
    <w:rsid w:val="008B130E"/>
    <w:rsid w:val="008B1651"/>
    <w:rsid w:val="008B175A"/>
    <w:rsid w:val="008B1C8C"/>
    <w:rsid w:val="008B1E55"/>
    <w:rsid w:val="008B1EFF"/>
    <w:rsid w:val="008B20E5"/>
    <w:rsid w:val="008B21C6"/>
    <w:rsid w:val="008B21F5"/>
    <w:rsid w:val="008B269F"/>
    <w:rsid w:val="008B2A2E"/>
    <w:rsid w:val="008B2D1D"/>
    <w:rsid w:val="008B2DEB"/>
    <w:rsid w:val="008B3117"/>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2B7B"/>
    <w:rsid w:val="008C2E28"/>
    <w:rsid w:val="008C2F08"/>
    <w:rsid w:val="008C3240"/>
    <w:rsid w:val="008C329B"/>
    <w:rsid w:val="008C3B78"/>
    <w:rsid w:val="008C4188"/>
    <w:rsid w:val="008C41BE"/>
    <w:rsid w:val="008C49D5"/>
    <w:rsid w:val="008C4A70"/>
    <w:rsid w:val="008C4B47"/>
    <w:rsid w:val="008C5554"/>
    <w:rsid w:val="008C58F6"/>
    <w:rsid w:val="008C59D5"/>
    <w:rsid w:val="008C5B10"/>
    <w:rsid w:val="008C5BFE"/>
    <w:rsid w:val="008C6276"/>
    <w:rsid w:val="008C6337"/>
    <w:rsid w:val="008C6C7A"/>
    <w:rsid w:val="008C6F4F"/>
    <w:rsid w:val="008C74CC"/>
    <w:rsid w:val="008C74F9"/>
    <w:rsid w:val="008C7991"/>
    <w:rsid w:val="008C7D37"/>
    <w:rsid w:val="008C7E30"/>
    <w:rsid w:val="008C7F77"/>
    <w:rsid w:val="008D0083"/>
    <w:rsid w:val="008D02CB"/>
    <w:rsid w:val="008D0459"/>
    <w:rsid w:val="008D04C4"/>
    <w:rsid w:val="008D05D2"/>
    <w:rsid w:val="008D0ECB"/>
    <w:rsid w:val="008D10B8"/>
    <w:rsid w:val="008D13DC"/>
    <w:rsid w:val="008D149D"/>
    <w:rsid w:val="008D1D2C"/>
    <w:rsid w:val="008D1E23"/>
    <w:rsid w:val="008D2461"/>
    <w:rsid w:val="008D2ABA"/>
    <w:rsid w:val="008D2D60"/>
    <w:rsid w:val="008D3208"/>
    <w:rsid w:val="008D382D"/>
    <w:rsid w:val="008D3CBE"/>
    <w:rsid w:val="008D3F21"/>
    <w:rsid w:val="008D405B"/>
    <w:rsid w:val="008D40FF"/>
    <w:rsid w:val="008D4277"/>
    <w:rsid w:val="008D453F"/>
    <w:rsid w:val="008D508F"/>
    <w:rsid w:val="008D538D"/>
    <w:rsid w:val="008D592F"/>
    <w:rsid w:val="008D59D0"/>
    <w:rsid w:val="008D5F9F"/>
    <w:rsid w:val="008D5FCD"/>
    <w:rsid w:val="008D5FF6"/>
    <w:rsid w:val="008D6229"/>
    <w:rsid w:val="008D6733"/>
    <w:rsid w:val="008D6788"/>
    <w:rsid w:val="008D68EC"/>
    <w:rsid w:val="008D6D0E"/>
    <w:rsid w:val="008D6E1C"/>
    <w:rsid w:val="008D6EAF"/>
    <w:rsid w:val="008D6F90"/>
    <w:rsid w:val="008D7242"/>
    <w:rsid w:val="008D72A4"/>
    <w:rsid w:val="008D7378"/>
    <w:rsid w:val="008D7554"/>
    <w:rsid w:val="008D7615"/>
    <w:rsid w:val="008D76A0"/>
    <w:rsid w:val="008D78C3"/>
    <w:rsid w:val="008D7ACD"/>
    <w:rsid w:val="008D7AD2"/>
    <w:rsid w:val="008D7C53"/>
    <w:rsid w:val="008D7DEB"/>
    <w:rsid w:val="008E037E"/>
    <w:rsid w:val="008E04B5"/>
    <w:rsid w:val="008E0CDD"/>
    <w:rsid w:val="008E0E89"/>
    <w:rsid w:val="008E0E8C"/>
    <w:rsid w:val="008E1217"/>
    <w:rsid w:val="008E174C"/>
    <w:rsid w:val="008E176B"/>
    <w:rsid w:val="008E1835"/>
    <w:rsid w:val="008E1BBA"/>
    <w:rsid w:val="008E1CFE"/>
    <w:rsid w:val="008E1EF7"/>
    <w:rsid w:val="008E1FDF"/>
    <w:rsid w:val="008E2051"/>
    <w:rsid w:val="008E20EC"/>
    <w:rsid w:val="008E24CD"/>
    <w:rsid w:val="008E2562"/>
    <w:rsid w:val="008E27CD"/>
    <w:rsid w:val="008E290D"/>
    <w:rsid w:val="008E2B47"/>
    <w:rsid w:val="008E2C59"/>
    <w:rsid w:val="008E31D5"/>
    <w:rsid w:val="008E329C"/>
    <w:rsid w:val="008E35C0"/>
    <w:rsid w:val="008E3737"/>
    <w:rsid w:val="008E378A"/>
    <w:rsid w:val="008E388C"/>
    <w:rsid w:val="008E3AB6"/>
    <w:rsid w:val="008E3EDF"/>
    <w:rsid w:val="008E3F52"/>
    <w:rsid w:val="008E412D"/>
    <w:rsid w:val="008E427C"/>
    <w:rsid w:val="008E42B9"/>
    <w:rsid w:val="008E451A"/>
    <w:rsid w:val="008E4820"/>
    <w:rsid w:val="008E494E"/>
    <w:rsid w:val="008E5973"/>
    <w:rsid w:val="008E5B5F"/>
    <w:rsid w:val="008E5D5A"/>
    <w:rsid w:val="008E5E1C"/>
    <w:rsid w:val="008E5EED"/>
    <w:rsid w:val="008E60B3"/>
    <w:rsid w:val="008E6333"/>
    <w:rsid w:val="008E63CF"/>
    <w:rsid w:val="008E6658"/>
    <w:rsid w:val="008E6788"/>
    <w:rsid w:val="008E6F34"/>
    <w:rsid w:val="008E70B2"/>
    <w:rsid w:val="008E76B9"/>
    <w:rsid w:val="008E7DB3"/>
    <w:rsid w:val="008E7E01"/>
    <w:rsid w:val="008E7E0A"/>
    <w:rsid w:val="008F01AB"/>
    <w:rsid w:val="008F0460"/>
    <w:rsid w:val="008F0847"/>
    <w:rsid w:val="008F0D27"/>
    <w:rsid w:val="008F0DCF"/>
    <w:rsid w:val="008F0FF7"/>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DB4"/>
    <w:rsid w:val="008F4E3F"/>
    <w:rsid w:val="008F5000"/>
    <w:rsid w:val="008F5184"/>
    <w:rsid w:val="008F5525"/>
    <w:rsid w:val="008F57B2"/>
    <w:rsid w:val="008F58C6"/>
    <w:rsid w:val="008F595E"/>
    <w:rsid w:val="008F59E8"/>
    <w:rsid w:val="008F5CEA"/>
    <w:rsid w:val="008F6150"/>
    <w:rsid w:val="008F6188"/>
    <w:rsid w:val="008F6649"/>
    <w:rsid w:val="008F6CB3"/>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4D9A"/>
    <w:rsid w:val="009053FE"/>
    <w:rsid w:val="00905A06"/>
    <w:rsid w:val="00905CB0"/>
    <w:rsid w:val="00906100"/>
    <w:rsid w:val="009061A5"/>
    <w:rsid w:val="00906435"/>
    <w:rsid w:val="009067B8"/>
    <w:rsid w:val="00906EED"/>
    <w:rsid w:val="00907071"/>
    <w:rsid w:val="0090715C"/>
    <w:rsid w:val="00907297"/>
    <w:rsid w:val="009075CF"/>
    <w:rsid w:val="00907829"/>
    <w:rsid w:val="00910558"/>
    <w:rsid w:val="0091080C"/>
    <w:rsid w:val="009108A7"/>
    <w:rsid w:val="00910AE8"/>
    <w:rsid w:val="00910ED6"/>
    <w:rsid w:val="009112D9"/>
    <w:rsid w:val="00911BFB"/>
    <w:rsid w:val="00911CAD"/>
    <w:rsid w:val="00911E1A"/>
    <w:rsid w:val="009123B9"/>
    <w:rsid w:val="00912531"/>
    <w:rsid w:val="00912977"/>
    <w:rsid w:val="00913041"/>
    <w:rsid w:val="009131D3"/>
    <w:rsid w:val="009138F9"/>
    <w:rsid w:val="00913F4C"/>
    <w:rsid w:val="00913F9C"/>
    <w:rsid w:val="0091404B"/>
    <w:rsid w:val="0091423A"/>
    <w:rsid w:val="009148FF"/>
    <w:rsid w:val="009149D5"/>
    <w:rsid w:val="00914A58"/>
    <w:rsid w:val="00914A5D"/>
    <w:rsid w:val="00914DDD"/>
    <w:rsid w:val="00914F86"/>
    <w:rsid w:val="00915032"/>
    <w:rsid w:val="0091533C"/>
    <w:rsid w:val="0091535D"/>
    <w:rsid w:val="0091537E"/>
    <w:rsid w:val="009154BD"/>
    <w:rsid w:val="00915842"/>
    <w:rsid w:val="00915C5D"/>
    <w:rsid w:val="00915F97"/>
    <w:rsid w:val="0091610F"/>
    <w:rsid w:val="009161BA"/>
    <w:rsid w:val="00916827"/>
    <w:rsid w:val="00916FC7"/>
    <w:rsid w:val="00917AA2"/>
    <w:rsid w:val="00917B0D"/>
    <w:rsid w:val="00917E24"/>
    <w:rsid w:val="009205F6"/>
    <w:rsid w:val="00920FE4"/>
    <w:rsid w:val="00921140"/>
    <w:rsid w:val="0092169A"/>
    <w:rsid w:val="009216BF"/>
    <w:rsid w:val="009218D2"/>
    <w:rsid w:val="009219A7"/>
    <w:rsid w:val="00921A4A"/>
    <w:rsid w:val="00921A74"/>
    <w:rsid w:val="00921C9F"/>
    <w:rsid w:val="00921ED5"/>
    <w:rsid w:val="00921FA1"/>
    <w:rsid w:val="009225B6"/>
    <w:rsid w:val="0092286C"/>
    <w:rsid w:val="009229A0"/>
    <w:rsid w:val="00922A55"/>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82B"/>
    <w:rsid w:val="0092698B"/>
    <w:rsid w:val="009269EB"/>
    <w:rsid w:val="00926EF8"/>
    <w:rsid w:val="00927211"/>
    <w:rsid w:val="00927752"/>
    <w:rsid w:val="0092779E"/>
    <w:rsid w:val="00927F74"/>
    <w:rsid w:val="00930305"/>
    <w:rsid w:val="0093047C"/>
    <w:rsid w:val="0093063D"/>
    <w:rsid w:val="009306CA"/>
    <w:rsid w:val="00931015"/>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5F0"/>
    <w:rsid w:val="009358ED"/>
    <w:rsid w:val="009359D2"/>
    <w:rsid w:val="00935ACB"/>
    <w:rsid w:val="00935B52"/>
    <w:rsid w:val="00935BD1"/>
    <w:rsid w:val="009361D6"/>
    <w:rsid w:val="0093676F"/>
    <w:rsid w:val="00936951"/>
    <w:rsid w:val="00936A7F"/>
    <w:rsid w:val="00936A90"/>
    <w:rsid w:val="00936AB3"/>
    <w:rsid w:val="009370A6"/>
    <w:rsid w:val="0093710B"/>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906"/>
    <w:rsid w:val="00941A1C"/>
    <w:rsid w:val="00941B97"/>
    <w:rsid w:val="00941E54"/>
    <w:rsid w:val="00942A63"/>
    <w:rsid w:val="00942BB8"/>
    <w:rsid w:val="00942BC9"/>
    <w:rsid w:val="00942DC6"/>
    <w:rsid w:val="00942F68"/>
    <w:rsid w:val="00943128"/>
    <w:rsid w:val="0094335F"/>
    <w:rsid w:val="009433B3"/>
    <w:rsid w:val="00943751"/>
    <w:rsid w:val="00943D09"/>
    <w:rsid w:val="00943D28"/>
    <w:rsid w:val="009440F3"/>
    <w:rsid w:val="00944202"/>
    <w:rsid w:val="00944335"/>
    <w:rsid w:val="00944570"/>
    <w:rsid w:val="00944710"/>
    <w:rsid w:val="0094480B"/>
    <w:rsid w:val="00944AF4"/>
    <w:rsid w:val="00944D54"/>
    <w:rsid w:val="00944F7E"/>
    <w:rsid w:val="0094534C"/>
    <w:rsid w:val="009453A3"/>
    <w:rsid w:val="00945440"/>
    <w:rsid w:val="0094564D"/>
    <w:rsid w:val="00945E49"/>
    <w:rsid w:val="009462C5"/>
    <w:rsid w:val="009462D8"/>
    <w:rsid w:val="00946388"/>
    <w:rsid w:val="00946860"/>
    <w:rsid w:val="00946F59"/>
    <w:rsid w:val="00947219"/>
    <w:rsid w:val="00947415"/>
    <w:rsid w:val="009500B6"/>
    <w:rsid w:val="00950886"/>
    <w:rsid w:val="009509D7"/>
    <w:rsid w:val="00950B09"/>
    <w:rsid w:val="00950DD1"/>
    <w:rsid w:val="009510FB"/>
    <w:rsid w:val="00951417"/>
    <w:rsid w:val="0095154C"/>
    <w:rsid w:val="009517A9"/>
    <w:rsid w:val="009518BD"/>
    <w:rsid w:val="00951995"/>
    <w:rsid w:val="00951C7E"/>
    <w:rsid w:val="00951CF6"/>
    <w:rsid w:val="00951F82"/>
    <w:rsid w:val="00952167"/>
    <w:rsid w:val="0095225E"/>
    <w:rsid w:val="009522B9"/>
    <w:rsid w:val="00952ACA"/>
    <w:rsid w:val="00952E4E"/>
    <w:rsid w:val="009530E4"/>
    <w:rsid w:val="009537A7"/>
    <w:rsid w:val="009539A8"/>
    <w:rsid w:val="00953B1F"/>
    <w:rsid w:val="0095428A"/>
    <w:rsid w:val="009542C9"/>
    <w:rsid w:val="0095466F"/>
    <w:rsid w:val="009548C3"/>
    <w:rsid w:val="00954C9A"/>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65"/>
    <w:rsid w:val="009612F1"/>
    <w:rsid w:val="009613DF"/>
    <w:rsid w:val="009616FA"/>
    <w:rsid w:val="00961E6D"/>
    <w:rsid w:val="00961F21"/>
    <w:rsid w:val="009621FF"/>
    <w:rsid w:val="009624B0"/>
    <w:rsid w:val="009625BD"/>
    <w:rsid w:val="0096292B"/>
    <w:rsid w:val="00962A19"/>
    <w:rsid w:val="0096336E"/>
    <w:rsid w:val="0096338E"/>
    <w:rsid w:val="00963519"/>
    <w:rsid w:val="009635F8"/>
    <w:rsid w:val="009637A1"/>
    <w:rsid w:val="0096392B"/>
    <w:rsid w:val="0096397B"/>
    <w:rsid w:val="00963985"/>
    <w:rsid w:val="00963A37"/>
    <w:rsid w:val="009640C7"/>
    <w:rsid w:val="00964328"/>
    <w:rsid w:val="00964C83"/>
    <w:rsid w:val="00964E3C"/>
    <w:rsid w:val="00964E69"/>
    <w:rsid w:val="00964E92"/>
    <w:rsid w:val="0096504D"/>
    <w:rsid w:val="009650B4"/>
    <w:rsid w:val="0096527C"/>
    <w:rsid w:val="009654F0"/>
    <w:rsid w:val="00965753"/>
    <w:rsid w:val="009659EA"/>
    <w:rsid w:val="0096606A"/>
    <w:rsid w:val="00966238"/>
    <w:rsid w:val="0096691D"/>
    <w:rsid w:val="00966EC4"/>
    <w:rsid w:val="00966F02"/>
    <w:rsid w:val="00967291"/>
    <w:rsid w:val="00967616"/>
    <w:rsid w:val="0096766C"/>
    <w:rsid w:val="009676AA"/>
    <w:rsid w:val="0096772F"/>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D9"/>
    <w:rsid w:val="009739F8"/>
    <w:rsid w:val="00973F29"/>
    <w:rsid w:val="00974182"/>
    <w:rsid w:val="0097436A"/>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16"/>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07"/>
    <w:rsid w:val="009852B3"/>
    <w:rsid w:val="0098541D"/>
    <w:rsid w:val="009858E3"/>
    <w:rsid w:val="00985B1C"/>
    <w:rsid w:val="00985CA4"/>
    <w:rsid w:val="00986343"/>
    <w:rsid w:val="009865C0"/>
    <w:rsid w:val="00986757"/>
    <w:rsid w:val="00986956"/>
    <w:rsid w:val="00986999"/>
    <w:rsid w:val="00987023"/>
    <w:rsid w:val="0098739E"/>
    <w:rsid w:val="0098743A"/>
    <w:rsid w:val="009874BE"/>
    <w:rsid w:val="009876A0"/>
    <w:rsid w:val="009879B5"/>
    <w:rsid w:val="009879F4"/>
    <w:rsid w:val="00987A3D"/>
    <w:rsid w:val="0099053F"/>
    <w:rsid w:val="00990A3A"/>
    <w:rsid w:val="00990E8A"/>
    <w:rsid w:val="009915E8"/>
    <w:rsid w:val="00991765"/>
    <w:rsid w:val="009917A5"/>
    <w:rsid w:val="009917F3"/>
    <w:rsid w:val="00991B13"/>
    <w:rsid w:val="00991F39"/>
    <w:rsid w:val="00992624"/>
    <w:rsid w:val="009927C4"/>
    <w:rsid w:val="00992D04"/>
    <w:rsid w:val="009930C0"/>
    <w:rsid w:val="0099324C"/>
    <w:rsid w:val="00993627"/>
    <w:rsid w:val="00993658"/>
    <w:rsid w:val="0099367D"/>
    <w:rsid w:val="009936F0"/>
    <w:rsid w:val="009938F2"/>
    <w:rsid w:val="00993CB7"/>
    <w:rsid w:val="00993DA5"/>
    <w:rsid w:val="00994590"/>
    <w:rsid w:val="00994CE9"/>
    <w:rsid w:val="0099507E"/>
    <w:rsid w:val="009952BC"/>
    <w:rsid w:val="00995360"/>
    <w:rsid w:val="009954AD"/>
    <w:rsid w:val="00995581"/>
    <w:rsid w:val="00995CE6"/>
    <w:rsid w:val="00995D7A"/>
    <w:rsid w:val="00996469"/>
    <w:rsid w:val="00996546"/>
    <w:rsid w:val="00996963"/>
    <w:rsid w:val="00996A8B"/>
    <w:rsid w:val="00996CD1"/>
    <w:rsid w:val="00996CD4"/>
    <w:rsid w:val="0099713E"/>
    <w:rsid w:val="0099731A"/>
    <w:rsid w:val="009979D6"/>
    <w:rsid w:val="00997CA3"/>
    <w:rsid w:val="009A0017"/>
    <w:rsid w:val="009A0212"/>
    <w:rsid w:val="009A031F"/>
    <w:rsid w:val="009A041C"/>
    <w:rsid w:val="009A0523"/>
    <w:rsid w:val="009A05D8"/>
    <w:rsid w:val="009A0AD6"/>
    <w:rsid w:val="009A0D57"/>
    <w:rsid w:val="009A0DC1"/>
    <w:rsid w:val="009A12E2"/>
    <w:rsid w:val="009A18E6"/>
    <w:rsid w:val="009A1963"/>
    <w:rsid w:val="009A1E77"/>
    <w:rsid w:val="009A1FBC"/>
    <w:rsid w:val="009A20C4"/>
    <w:rsid w:val="009A20F1"/>
    <w:rsid w:val="009A2180"/>
    <w:rsid w:val="009A246A"/>
    <w:rsid w:val="009A2817"/>
    <w:rsid w:val="009A2C43"/>
    <w:rsid w:val="009A2E5D"/>
    <w:rsid w:val="009A3183"/>
    <w:rsid w:val="009A355A"/>
    <w:rsid w:val="009A3792"/>
    <w:rsid w:val="009A37AC"/>
    <w:rsid w:val="009A3AB5"/>
    <w:rsid w:val="009A3B02"/>
    <w:rsid w:val="009A3C42"/>
    <w:rsid w:val="009A4518"/>
    <w:rsid w:val="009A47CB"/>
    <w:rsid w:val="009A4850"/>
    <w:rsid w:val="009A514C"/>
    <w:rsid w:val="009A516A"/>
    <w:rsid w:val="009A528E"/>
    <w:rsid w:val="009A54C3"/>
    <w:rsid w:val="009A60D8"/>
    <w:rsid w:val="009A6127"/>
    <w:rsid w:val="009A637B"/>
    <w:rsid w:val="009A6456"/>
    <w:rsid w:val="009A6513"/>
    <w:rsid w:val="009A651F"/>
    <w:rsid w:val="009A6960"/>
    <w:rsid w:val="009A6BAA"/>
    <w:rsid w:val="009A6C74"/>
    <w:rsid w:val="009A6D32"/>
    <w:rsid w:val="009A6F09"/>
    <w:rsid w:val="009A7100"/>
    <w:rsid w:val="009A7154"/>
    <w:rsid w:val="009A78D1"/>
    <w:rsid w:val="009A7A99"/>
    <w:rsid w:val="009A7E57"/>
    <w:rsid w:val="009B003C"/>
    <w:rsid w:val="009B0097"/>
    <w:rsid w:val="009B01CB"/>
    <w:rsid w:val="009B10C5"/>
    <w:rsid w:val="009B112A"/>
    <w:rsid w:val="009B134F"/>
    <w:rsid w:val="009B1BC6"/>
    <w:rsid w:val="009B2233"/>
    <w:rsid w:val="009B25DC"/>
    <w:rsid w:val="009B2686"/>
    <w:rsid w:val="009B3221"/>
    <w:rsid w:val="009B33F1"/>
    <w:rsid w:val="009B346F"/>
    <w:rsid w:val="009B3745"/>
    <w:rsid w:val="009B37B4"/>
    <w:rsid w:val="009B3C79"/>
    <w:rsid w:val="009B3E01"/>
    <w:rsid w:val="009B453F"/>
    <w:rsid w:val="009B4821"/>
    <w:rsid w:val="009B4BED"/>
    <w:rsid w:val="009B4C24"/>
    <w:rsid w:val="009B5821"/>
    <w:rsid w:val="009B59B0"/>
    <w:rsid w:val="009B5E51"/>
    <w:rsid w:val="009B616B"/>
    <w:rsid w:val="009B6290"/>
    <w:rsid w:val="009B68AD"/>
    <w:rsid w:val="009B6C13"/>
    <w:rsid w:val="009B715C"/>
    <w:rsid w:val="009B71CF"/>
    <w:rsid w:val="009B7402"/>
    <w:rsid w:val="009B7833"/>
    <w:rsid w:val="009B787D"/>
    <w:rsid w:val="009B78C0"/>
    <w:rsid w:val="009B79B3"/>
    <w:rsid w:val="009B7BB7"/>
    <w:rsid w:val="009B7F7E"/>
    <w:rsid w:val="009B7FD4"/>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41F"/>
    <w:rsid w:val="009C3D88"/>
    <w:rsid w:val="009C45A3"/>
    <w:rsid w:val="009C49B0"/>
    <w:rsid w:val="009C4EF7"/>
    <w:rsid w:val="009C520B"/>
    <w:rsid w:val="009C528F"/>
    <w:rsid w:val="009C52FB"/>
    <w:rsid w:val="009C5538"/>
    <w:rsid w:val="009C5785"/>
    <w:rsid w:val="009C57FD"/>
    <w:rsid w:val="009C5874"/>
    <w:rsid w:val="009C6768"/>
    <w:rsid w:val="009C681F"/>
    <w:rsid w:val="009C6894"/>
    <w:rsid w:val="009C6B3B"/>
    <w:rsid w:val="009C6B7B"/>
    <w:rsid w:val="009C6E93"/>
    <w:rsid w:val="009C7147"/>
    <w:rsid w:val="009C7166"/>
    <w:rsid w:val="009C7BB9"/>
    <w:rsid w:val="009C7E2A"/>
    <w:rsid w:val="009C7F47"/>
    <w:rsid w:val="009C7FEB"/>
    <w:rsid w:val="009D0361"/>
    <w:rsid w:val="009D0428"/>
    <w:rsid w:val="009D0453"/>
    <w:rsid w:val="009D0720"/>
    <w:rsid w:val="009D079F"/>
    <w:rsid w:val="009D0897"/>
    <w:rsid w:val="009D09A8"/>
    <w:rsid w:val="009D1137"/>
    <w:rsid w:val="009D1BAC"/>
    <w:rsid w:val="009D2118"/>
    <w:rsid w:val="009D22EA"/>
    <w:rsid w:val="009D2C43"/>
    <w:rsid w:val="009D327E"/>
    <w:rsid w:val="009D3CC0"/>
    <w:rsid w:val="009D3D45"/>
    <w:rsid w:val="009D3EBC"/>
    <w:rsid w:val="009D41DA"/>
    <w:rsid w:val="009D422C"/>
    <w:rsid w:val="009D42C5"/>
    <w:rsid w:val="009D4303"/>
    <w:rsid w:val="009D478C"/>
    <w:rsid w:val="009D49A4"/>
    <w:rsid w:val="009D4A8E"/>
    <w:rsid w:val="009D4DA3"/>
    <w:rsid w:val="009D5637"/>
    <w:rsid w:val="009D610C"/>
    <w:rsid w:val="009D62E7"/>
    <w:rsid w:val="009D6817"/>
    <w:rsid w:val="009D75A4"/>
    <w:rsid w:val="009D766D"/>
    <w:rsid w:val="009D7ACF"/>
    <w:rsid w:val="009D7C40"/>
    <w:rsid w:val="009D7DD5"/>
    <w:rsid w:val="009E00D4"/>
    <w:rsid w:val="009E01B9"/>
    <w:rsid w:val="009E044C"/>
    <w:rsid w:val="009E06AD"/>
    <w:rsid w:val="009E11A9"/>
    <w:rsid w:val="009E176B"/>
    <w:rsid w:val="009E1957"/>
    <w:rsid w:val="009E1C45"/>
    <w:rsid w:val="009E1C5A"/>
    <w:rsid w:val="009E1D4A"/>
    <w:rsid w:val="009E1E13"/>
    <w:rsid w:val="009E1F70"/>
    <w:rsid w:val="009E1FFC"/>
    <w:rsid w:val="009E247A"/>
    <w:rsid w:val="009E2787"/>
    <w:rsid w:val="009E2F97"/>
    <w:rsid w:val="009E3235"/>
    <w:rsid w:val="009E3534"/>
    <w:rsid w:val="009E3790"/>
    <w:rsid w:val="009E3FCB"/>
    <w:rsid w:val="009E4187"/>
    <w:rsid w:val="009E457F"/>
    <w:rsid w:val="009E4A7E"/>
    <w:rsid w:val="009E5039"/>
    <w:rsid w:val="009E52F6"/>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23"/>
    <w:rsid w:val="009F1033"/>
    <w:rsid w:val="009F1316"/>
    <w:rsid w:val="009F187B"/>
    <w:rsid w:val="009F1916"/>
    <w:rsid w:val="009F1933"/>
    <w:rsid w:val="009F1A06"/>
    <w:rsid w:val="009F1A7E"/>
    <w:rsid w:val="009F243E"/>
    <w:rsid w:val="009F2881"/>
    <w:rsid w:val="009F2CA6"/>
    <w:rsid w:val="009F2E7E"/>
    <w:rsid w:val="009F2FC6"/>
    <w:rsid w:val="009F37A0"/>
    <w:rsid w:val="009F3973"/>
    <w:rsid w:val="009F39A6"/>
    <w:rsid w:val="009F39E2"/>
    <w:rsid w:val="009F3A4B"/>
    <w:rsid w:val="009F3D85"/>
    <w:rsid w:val="009F3DB2"/>
    <w:rsid w:val="009F3DF4"/>
    <w:rsid w:val="009F3E03"/>
    <w:rsid w:val="009F3E1D"/>
    <w:rsid w:val="009F41E1"/>
    <w:rsid w:val="009F4375"/>
    <w:rsid w:val="009F459B"/>
    <w:rsid w:val="009F4834"/>
    <w:rsid w:val="009F4F05"/>
    <w:rsid w:val="009F5606"/>
    <w:rsid w:val="009F5CA4"/>
    <w:rsid w:val="009F5DD3"/>
    <w:rsid w:val="009F6410"/>
    <w:rsid w:val="009F6457"/>
    <w:rsid w:val="009F669B"/>
    <w:rsid w:val="009F66DF"/>
    <w:rsid w:val="009F6DF5"/>
    <w:rsid w:val="009F7105"/>
    <w:rsid w:val="009F7169"/>
    <w:rsid w:val="009F76CB"/>
    <w:rsid w:val="009F7883"/>
    <w:rsid w:val="009F79D8"/>
    <w:rsid w:val="00A00519"/>
    <w:rsid w:val="00A00892"/>
    <w:rsid w:val="00A00E09"/>
    <w:rsid w:val="00A01006"/>
    <w:rsid w:val="00A011C6"/>
    <w:rsid w:val="00A01EA2"/>
    <w:rsid w:val="00A0267E"/>
    <w:rsid w:val="00A02A7C"/>
    <w:rsid w:val="00A02B26"/>
    <w:rsid w:val="00A03265"/>
    <w:rsid w:val="00A03893"/>
    <w:rsid w:val="00A0394B"/>
    <w:rsid w:val="00A03CC8"/>
    <w:rsid w:val="00A0404C"/>
    <w:rsid w:val="00A044F4"/>
    <w:rsid w:val="00A04541"/>
    <w:rsid w:val="00A04846"/>
    <w:rsid w:val="00A04852"/>
    <w:rsid w:val="00A04A92"/>
    <w:rsid w:val="00A04BDE"/>
    <w:rsid w:val="00A0519C"/>
    <w:rsid w:val="00A05248"/>
    <w:rsid w:val="00A052EB"/>
    <w:rsid w:val="00A0559E"/>
    <w:rsid w:val="00A05765"/>
    <w:rsid w:val="00A057C1"/>
    <w:rsid w:val="00A05A1F"/>
    <w:rsid w:val="00A05BA9"/>
    <w:rsid w:val="00A05C13"/>
    <w:rsid w:val="00A05DFF"/>
    <w:rsid w:val="00A05FF8"/>
    <w:rsid w:val="00A06445"/>
    <w:rsid w:val="00A066C1"/>
    <w:rsid w:val="00A066E6"/>
    <w:rsid w:val="00A0687B"/>
    <w:rsid w:val="00A069BD"/>
    <w:rsid w:val="00A06DA7"/>
    <w:rsid w:val="00A06DBB"/>
    <w:rsid w:val="00A06F17"/>
    <w:rsid w:val="00A06F57"/>
    <w:rsid w:val="00A0738B"/>
    <w:rsid w:val="00A07654"/>
    <w:rsid w:val="00A0780A"/>
    <w:rsid w:val="00A07843"/>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4FC4"/>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2C"/>
    <w:rsid w:val="00A2049C"/>
    <w:rsid w:val="00A205BF"/>
    <w:rsid w:val="00A2081F"/>
    <w:rsid w:val="00A20BC0"/>
    <w:rsid w:val="00A2104B"/>
    <w:rsid w:val="00A210E9"/>
    <w:rsid w:val="00A216D0"/>
    <w:rsid w:val="00A218AE"/>
    <w:rsid w:val="00A21A9D"/>
    <w:rsid w:val="00A21AAA"/>
    <w:rsid w:val="00A21AAF"/>
    <w:rsid w:val="00A21DD4"/>
    <w:rsid w:val="00A21E51"/>
    <w:rsid w:val="00A22132"/>
    <w:rsid w:val="00A22207"/>
    <w:rsid w:val="00A22559"/>
    <w:rsid w:val="00A226BE"/>
    <w:rsid w:val="00A2275F"/>
    <w:rsid w:val="00A22C8F"/>
    <w:rsid w:val="00A22D9C"/>
    <w:rsid w:val="00A23921"/>
    <w:rsid w:val="00A23DD8"/>
    <w:rsid w:val="00A24150"/>
    <w:rsid w:val="00A24701"/>
    <w:rsid w:val="00A2470A"/>
    <w:rsid w:val="00A247DD"/>
    <w:rsid w:val="00A2481C"/>
    <w:rsid w:val="00A24CCF"/>
    <w:rsid w:val="00A24D81"/>
    <w:rsid w:val="00A25155"/>
    <w:rsid w:val="00A25171"/>
    <w:rsid w:val="00A2583E"/>
    <w:rsid w:val="00A25880"/>
    <w:rsid w:val="00A25A28"/>
    <w:rsid w:val="00A25F8A"/>
    <w:rsid w:val="00A261E4"/>
    <w:rsid w:val="00A2671B"/>
    <w:rsid w:val="00A26883"/>
    <w:rsid w:val="00A26CF7"/>
    <w:rsid w:val="00A26D60"/>
    <w:rsid w:val="00A26EE0"/>
    <w:rsid w:val="00A2709C"/>
    <w:rsid w:val="00A27263"/>
    <w:rsid w:val="00A274CE"/>
    <w:rsid w:val="00A27A96"/>
    <w:rsid w:val="00A3072C"/>
    <w:rsid w:val="00A3097E"/>
    <w:rsid w:val="00A30BAE"/>
    <w:rsid w:val="00A31039"/>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2CE6"/>
    <w:rsid w:val="00A33271"/>
    <w:rsid w:val="00A33C3D"/>
    <w:rsid w:val="00A33C9E"/>
    <w:rsid w:val="00A34A25"/>
    <w:rsid w:val="00A34B7D"/>
    <w:rsid w:val="00A34F34"/>
    <w:rsid w:val="00A34F84"/>
    <w:rsid w:val="00A34FD0"/>
    <w:rsid w:val="00A35080"/>
    <w:rsid w:val="00A352AA"/>
    <w:rsid w:val="00A35735"/>
    <w:rsid w:val="00A35A0B"/>
    <w:rsid w:val="00A35BC5"/>
    <w:rsid w:val="00A362CB"/>
    <w:rsid w:val="00A36694"/>
    <w:rsid w:val="00A36DC8"/>
    <w:rsid w:val="00A370C7"/>
    <w:rsid w:val="00A3747D"/>
    <w:rsid w:val="00A3751C"/>
    <w:rsid w:val="00A37892"/>
    <w:rsid w:val="00A37A59"/>
    <w:rsid w:val="00A40296"/>
    <w:rsid w:val="00A402A6"/>
    <w:rsid w:val="00A40531"/>
    <w:rsid w:val="00A40888"/>
    <w:rsid w:val="00A40889"/>
    <w:rsid w:val="00A40B02"/>
    <w:rsid w:val="00A41009"/>
    <w:rsid w:val="00A41179"/>
    <w:rsid w:val="00A41450"/>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AB5"/>
    <w:rsid w:val="00A44B72"/>
    <w:rsid w:val="00A44DA1"/>
    <w:rsid w:val="00A44DBD"/>
    <w:rsid w:val="00A44E28"/>
    <w:rsid w:val="00A44F1B"/>
    <w:rsid w:val="00A452FD"/>
    <w:rsid w:val="00A45381"/>
    <w:rsid w:val="00A4570E"/>
    <w:rsid w:val="00A45A3B"/>
    <w:rsid w:val="00A45C6B"/>
    <w:rsid w:val="00A45DCB"/>
    <w:rsid w:val="00A46FAD"/>
    <w:rsid w:val="00A470ED"/>
    <w:rsid w:val="00A47218"/>
    <w:rsid w:val="00A47430"/>
    <w:rsid w:val="00A4761F"/>
    <w:rsid w:val="00A47803"/>
    <w:rsid w:val="00A479AE"/>
    <w:rsid w:val="00A47B4B"/>
    <w:rsid w:val="00A47BE8"/>
    <w:rsid w:val="00A47BED"/>
    <w:rsid w:val="00A5044D"/>
    <w:rsid w:val="00A50B00"/>
    <w:rsid w:val="00A50CE8"/>
    <w:rsid w:val="00A511FB"/>
    <w:rsid w:val="00A514EB"/>
    <w:rsid w:val="00A5171C"/>
    <w:rsid w:val="00A51EB9"/>
    <w:rsid w:val="00A51F70"/>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BB7"/>
    <w:rsid w:val="00A55CCE"/>
    <w:rsid w:val="00A55E76"/>
    <w:rsid w:val="00A55F31"/>
    <w:rsid w:val="00A5600F"/>
    <w:rsid w:val="00A56365"/>
    <w:rsid w:val="00A5637C"/>
    <w:rsid w:val="00A56735"/>
    <w:rsid w:val="00A56C2C"/>
    <w:rsid w:val="00A56DDF"/>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1F8C"/>
    <w:rsid w:val="00A620AA"/>
    <w:rsid w:val="00A62953"/>
    <w:rsid w:val="00A62961"/>
    <w:rsid w:val="00A62977"/>
    <w:rsid w:val="00A62D25"/>
    <w:rsid w:val="00A630F5"/>
    <w:rsid w:val="00A6320E"/>
    <w:rsid w:val="00A63800"/>
    <w:rsid w:val="00A63872"/>
    <w:rsid w:val="00A63A07"/>
    <w:rsid w:val="00A63A37"/>
    <w:rsid w:val="00A63A89"/>
    <w:rsid w:val="00A63C7B"/>
    <w:rsid w:val="00A64196"/>
    <w:rsid w:val="00A641E0"/>
    <w:rsid w:val="00A64384"/>
    <w:rsid w:val="00A6441D"/>
    <w:rsid w:val="00A64B81"/>
    <w:rsid w:val="00A64BC7"/>
    <w:rsid w:val="00A64EB1"/>
    <w:rsid w:val="00A64FCE"/>
    <w:rsid w:val="00A65017"/>
    <w:rsid w:val="00A65354"/>
    <w:rsid w:val="00A65589"/>
    <w:rsid w:val="00A657CF"/>
    <w:rsid w:val="00A65BE3"/>
    <w:rsid w:val="00A65E20"/>
    <w:rsid w:val="00A65FBF"/>
    <w:rsid w:val="00A66089"/>
    <w:rsid w:val="00A6681D"/>
    <w:rsid w:val="00A66A5A"/>
    <w:rsid w:val="00A6736A"/>
    <w:rsid w:val="00A677C1"/>
    <w:rsid w:val="00A6790E"/>
    <w:rsid w:val="00A67A8E"/>
    <w:rsid w:val="00A67AC6"/>
    <w:rsid w:val="00A70A35"/>
    <w:rsid w:val="00A711E5"/>
    <w:rsid w:val="00A7141F"/>
    <w:rsid w:val="00A717F5"/>
    <w:rsid w:val="00A71CDC"/>
    <w:rsid w:val="00A71D6B"/>
    <w:rsid w:val="00A72382"/>
    <w:rsid w:val="00A723F7"/>
    <w:rsid w:val="00A725D2"/>
    <w:rsid w:val="00A7290A"/>
    <w:rsid w:val="00A734AF"/>
    <w:rsid w:val="00A73873"/>
    <w:rsid w:val="00A73D8D"/>
    <w:rsid w:val="00A740E4"/>
    <w:rsid w:val="00A744A2"/>
    <w:rsid w:val="00A745D9"/>
    <w:rsid w:val="00A74859"/>
    <w:rsid w:val="00A74C89"/>
    <w:rsid w:val="00A74E04"/>
    <w:rsid w:val="00A74F6C"/>
    <w:rsid w:val="00A750D8"/>
    <w:rsid w:val="00A7510A"/>
    <w:rsid w:val="00A75212"/>
    <w:rsid w:val="00A7538B"/>
    <w:rsid w:val="00A75563"/>
    <w:rsid w:val="00A75857"/>
    <w:rsid w:val="00A75920"/>
    <w:rsid w:val="00A75B49"/>
    <w:rsid w:val="00A7634B"/>
    <w:rsid w:val="00A7662C"/>
    <w:rsid w:val="00A76696"/>
    <w:rsid w:val="00A76935"/>
    <w:rsid w:val="00A76A52"/>
    <w:rsid w:val="00A76B08"/>
    <w:rsid w:val="00A76BF2"/>
    <w:rsid w:val="00A76FC0"/>
    <w:rsid w:val="00A770A5"/>
    <w:rsid w:val="00A7735F"/>
    <w:rsid w:val="00A7756C"/>
    <w:rsid w:val="00A77594"/>
    <w:rsid w:val="00A77960"/>
    <w:rsid w:val="00A77C0E"/>
    <w:rsid w:val="00A77ECC"/>
    <w:rsid w:val="00A804BE"/>
    <w:rsid w:val="00A806D6"/>
    <w:rsid w:val="00A80915"/>
    <w:rsid w:val="00A80BCA"/>
    <w:rsid w:val="00A80E52"/>
    <w:rsid w:val="00A8115F"/>
    <w:rsid w:val="00A81281"/>
    <w:rsid w:val="00A8135C"/>
    <w:rsid w:val="00A81397"/>
    <w:rsid w:val="00A81633"/>
    <w:rsid w:val="00A81AE7"/>
    <w:rsid w:val="00A8221B"/>
    <w:rsid w:val="00A82665"/>
    <w:rsid w:val="00A826CD"/>
    <w:rsid w:val="00A82951"/>
    <w:rsid w:val="00A829F9"/>
    <w:rsid w:val="00A82DA1"/>
    <w:rsid w:val="00A82FA5"/>
    <w:rsid w:val="00A831F0"/>
    <w:rsid w:val="00A834EC"/>
    <w:rsid w:val="00A8353F"/>
    <w:rsid w:val="00A8356A"/>
    <w:rsid w:val="00A83710"/>
    <w:rsid w:val="00A83BF1"/>
    <w:rsid w:val="00A83C06"/>
    <w:rsid w:val="00A83C5B"/>
    <w:rsid w:val="00A84298"/>
    <w:rsid w:val="00A8490B"/>
    <w:rsid w:val="00A8513A"/>
    <w:rsid w:val="00A8523D"/>
    <w:rsid w:val="00A853DF"/>
    <w:rsid w:val="00A85661"/>
    <w:rsid w:val="00A85BFC"/>
    <w:rsid w:val="00A85DA0"/>
    <w:rsid w:val="00A85FFF"/>
    <w:rsid w:val="00A869B4"/>
    <w:rsid w:val="00A86ACD"/>
    <w:rsid w:val="00A86AE7"/>
    <w:rsid w:val="00A86D23"/>
    <w:rsid w:val="00A86FEF"/>
    <w:rsid w:val="00A8712F"/>
    <w:rsid w:val="00A8716E"/>
    <w:rsid w:val="00A87482"/>
    <w:rsid w:val="00A87605"/>
    <w:rsid w:val="00A87C98"/>
    <w:rsid w:val="00A87E6C"/>
    <w:rsid w:val="00A87E77"/>
    <w:rsid w:val="00A9018C"/>
    <w:rsid w:val="00A90218"/>
    <w:rsid w:val="00A905F1"/>
    <w:rsid w:val="00A90E27"/>
    <w:rsid w:val="00A91218"/>
    <w:rsid w:val="00A91469"/>
    <w:rsid w:val="00A9164F"/>
    <w:rsid w:val="00A917CC"/>
    <w:rsid w:val="00A91B1D"/>
    <w:rsid w:val="00A91F3E"/>
    <w:rsid w:val="00A92245"/>
    <w:rsid w:val="00A9266D"/>
    <w:rsid w:val="00A92858"/>
    <w:rsid w:val="00A92ADC"/>
    <w:rsid w:val="00A92E10"/>
    <w:rsid w:val="00A930F9"/>
    <w:rsid w:val="00A934FE"/>
    <w:rsid w:val="00A93715"/>
    <w:rsid w:val="00A9399B"/>
    <w:rsid w:val="00A939D3"/>
    <w:rsid w:val="00A93AAE"/>
    <w:rsid w:val="00A93BDA"/>
    <w:rsid w:val="00A93E41"/>
    <w:rsid w:val="00A93F3C"/>
    <w:rsid w:val="00A93FC3"/>
    <w:rsid w:val="00A94814"/>
    <w:rsid w:val="00A94A4D"/>
    <w:rsid w:val="00A94A70"/>
    <w:rsid w:val="00A94F49"/>
    <w:rsid w:val="00A9505F"/>
    <w:rsid w:val="00A9526D"/>
    <w:rsid w:val="00A95A3E"/>
    <w:rsid w:val="00A95CB8"/>
    <w:rsid w:val="00A95DBB"/>
    <w:rsid w:val="00A96058"/>
    <w:rsid w:val="00A965D6"/>
    <w:rsid w:val="00A96801"/>
    <w:rsid w:val="00A968A8"/>
    <w:rsid w:val="00A9692B"/>
    <w:rsid w:val="00A96D7E"/>
    <w:rsid w:val="00A96DA1"/>
    <w:rsid w:val="00A97135"/>
    <w:rsid w:val="00A9727C"/>
    <w:rsid w:val="00A97666"/>
    <w:rsid w:val="00A97711"/>
    <w:rsid w:val="00A97985"/>
    <w:rsid w:val="00A97B8C"/>
    <w:rsid w:val="00A97DA4"/>
    <w:rsid w:val="00A97E7B"/>
    <w:rsid w:val="00AA0003"/>
    <w:rsid w:val="00AA0115"/>
    <w:rsid w:val="00AA0ABC"/>
    <w:rsid w:val="00AA158B"/>
    <w:rsid w:val="00AA1D12"/>
    <w:rsid w:val="00AA1DD6"/>
    <w:rsid w:val="00AA1EEC"/>
    <w:rsid w:val="00AA210C"/>
    <w:rsid w:val="00AA2435"/>
    <w:rsid w:val="00AA24B4"/>
    <w:rsid w:val="00AA259A"/>
    <w:rsid w:val="00AA27C9"/>
    <w:rsid w:val="00AA29F2"/>
    <w:rsid w:val="00AA2CD8"/>
    <w:rsid w:val="00AA2D01"/>
    <w:rsid w:val="00AA30A2"/>
    <w:rsid w:val="00AA335A"/>
    <w:rsid w:val="00AA34E4"/>
    <w:rsid w:val="00AA3927"/>
    <w:rsid w:val="00AA3B44"/>
    <w:rsid w:val="00AA3FF1"/>
    <w:rsid w:val="00AA461D"/>
    <w:rsid w:val="00AA4757"/>
    <w:rsid w:val="00AA4B1B"/>
    <w:rsid w:val="00AA4E54"/>
    <w:rsid w:val="00AA5584"/>
    <w:rsid w:val="00AA59F3"/>
    <w:rsid w:val="00AA5B74"/>
    <w:rsid w:val="00AA5BD3"/>
    <w:rsid w:val="00AA5DCB"/>
    <w:rsid w:val="00AA6026"/>
    <w:rsid w:val="00AA6206"/>
    <w:rsid w:val="00AA630A"/>
    <w:rsid w:val="00AA69EF"/>
    <w:rsid w:val="00AA6B64"/>
    <w:rsid w:val="00AA6F9A"/>
    <w:rsid w:val="00AA7555"/>
    <w:rsid w:val="00AA7743"/>
    <w:rsid w:val="00AA7748"/>
    <w:rsid w:val="00AA7C4F"/>
    <w:rsid w:val="00AB001C"/>
    <w:rsid w:val="00AB027D"/>
    <w:rsid w:val="00AB02C8"/>
    <w:rsid w:val="00AB0370"/>
    <w:rsid w:val="00AB06B8"/>
    <w:rsid w:val="00AB0ADE"/>
    <w:rsid w:val="00AB0CA0"/>
    <w:rsid w:val="00AB102D"/>
    <w:rsid w:val="00AB1A33"/>
    <w:rsid w:val="00AB1C99"/>
    <w:rsid w:val="00AB1F67"/>
    <w:rsid w:val="00AB21A3"/>
    <w:rsid w:val="00AB243D"/>
    <w:rsid w:val="00AB2857"/>
    <w:rsid w:val="00AB2B10"/>
    <w:rsid w:val="00AB2B4E"/>
    <w:rsid w:val="00AB2E72"/>
    <w:rsid w:val="00AB3299"/>
    <w:rsid w:val="00AB3300"/>
    <w:rsid w:val="00AB33D8"/>
    <w:rsid w:val="00AB3418"/>
    <w:rsid w:val="00AB3490"/>
    <w:rsid w:val="00AB3491"/>
    <w:rsid w:val="00AB37C5"/>
    <w:rsid w:val="00AB3A40"/>
    <w:rsid w:val="00AB3D94"/>
    <w:rsid w:val="00AB3E16"/>
    <w:rsid w:val="00AB3E3E"/>
    <w:rsid w:val="00AB3F13"/>
    <w:rsid w:val="00AB3F37"/>
    <w:rsid w:val="00AB4157"/>
    <w:rsid w:val="00AB42FF"/>
    <w:rsid w:val="00AB4345"/>
    <w:rsid w:val="00AB513E"/>
    <w:rsid w:val="00AB53BA"/>
    <w:rsid w:val="00AB57AD"/>
    <w:rsid w:val="00AB583A"/>
    <w:rsid w:val="00AB5C9B"/>
    <w:rsid w:val="00AB5DD1"/>
    <w:rsid w:val="00AB5E60"/>
    <w:rsid w:val="00AB642C"/>
    <w:rsid w:val="00AB7074"/>
    <w:rsid w:val="00AB7134"/>
    <w:rsid w:val="00AB7425"/>
    <w:rsid w:val="00AB76D5"/>
    <w:rsid w:val="00AB7787"/>
    <w:rsid w:val="00AB78AC"/>
    <w:rsid w:val="00AB7964"/>
    <w:rsid w:val="00AB7C60"/>
    <w:rsid w:val="00AC014F"/>
    <w:rsid w:val="00AC0B36"/>
    <w:rsid w:val="00AC0CEF"/>
    <w:rsid w:val="00AC0DB3"/>
    <w:rsid w:val="00AC1191"/>
    <w:rsid w:val="00AC1281"/>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66F"/>
    <w:rsid w:val="00AC690A"/>
    <w:rsid w:val="00AC6D0A"/>
    <w:rsid w:val="00AC71D8"/>
    <w:rsid w:val="00AD05A3"/>
    <w:rsid w:val="00AD0D80"/>
    <w:rsid w:val="00AD0EAA"/>
    <w:rsid w:val="00AD12BD"/>
    <w:rsid w:val="00AD12D2"/>
    <w:rsid w:val="00AD158D"/>
    <w:rsid w:val="00AD163D"/>
    <w:rsid w:val="00AD1CB3"/>
    <w:rsid w:val="00AD1D93"/>
    <w:rsid w:val="00AD1DFE"/>
    <w:rsid w:val="00AD1F06"/>
    <w:rsid w:val="00AD25D2"/>
    <w:rsid w:val="00AD265A"/>
    <w:rsid w:val="00AD27FC"/>
    <w:rsid w:val="00AD284F"/>
    <w:rsid w:val="00AD28FD"/>
    <w:rsid w:val="00AD2ACB"/>
    <w:rsid w:val="00AD2BAD"/>
    <w:rsid w:val="00AD2BBD"/>
    <w:rsid w:val="00AD2D96"/>
    <w:rsid w:val="00AD3042"/>
    <w:rsid w:val="00AD3047"/>
    <w:rsid w:val="00AD330D"/>
    <w:rsid w:val="00AD33C3"/>
    <w:rsid w:val="00AD34A1"/>
    <w:rsid w:val="00AD3BEC"/>
    <w:rsid w:val="00AD48F9"/>
    <w:rsid w:val="00AD514B"/>
    <w:rsid w:val="00AD5351"/>
    <w:rsid w:val="00AD5542"/>
    <w:rsid w:val="00AD56DE"/>
    <w:rsid w:val="00AD5930"/>
    <w:rsid w:val="00AD5F5A"/>
    <w:rsid w:val="00AD64DC"/>
    <w:rsid w:val="00AD6C7F"/>
    <w:rsid w:val="00AD70C9"/>
    <w:rsid w:val="00AD732B"/>
    <w:rsid w:val="00AD75A6"/>
    <w:rsid w:val="00AD7927"/>
    <w:rsid w:val="00AD7B75"/>
    <w:rsid w:val="00AD7CD8"/>
    <w:rsid w:val="00AE0D23"/>
    <w:rsid w:val="00AE0E9E"/>
    <w:rsid w:val="00AE1418"/>
    <w:rsid w:val="00AE14B7"/>
    <w:rsid w:val="00AE1C33"/>
    <w:rsid w:val="00AE1E37"/>
    <w:rsid w:val="00AE1FAB"/>
    <w:rsid w:val="00AE1FD9"/>
    <w:rsid w:val="00AE2205"/>
    <w:rsid w:val="00AE232B"/>
    <w:rsid w:val="00AE29B5"/>
    <w:rsid w:val="00AE2BFE"/>
    <w:rsid w:val="00AE3004"/>
    <w:rsid w:val="00AE31BA"/>
    <w:rsid w:val="00AE34B9"/>
    <w:rsid w:val="00AE3653"/>
    <w:rsid w:val="00AE39C1"/>
    <w:rsid w:val="00AE3ADB"/>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322"/>
    <w:rsid w:val="00AE7992"/>
    <w:rsid w:val="00AE7ABC"/>
    <w:rsid w:val="00AE7E0E"/>
    <w:rsid w:val="00AE7F07"/>
    <w:rsid w:val="00AF0489"/>
    <w:rsid w:val="00AF0801"/>
    <w:rsid w:val="00AF0BA4"/>
    <w:rsid w:val="00AF0D09"/>
    <w:rsid w:val="00AF13A3"/>
    <w:rsid w:val="00AF13DC"/>
    <w:rsid w:val="00AF1414"/>
    <w:rsid w:val="00AF1635"/>
    <w:rsid w:val="00AF212F"/>
    <w:rsid w:val="00AF28B0"/>
    <w:rsid w:val="00AF2AB4"/>
    <w:rsid w:val="00AF2D55"/>
    <w:rsid w:val="00AF2DED"/>
    <w:rsid w:val="00AF2F08"/>
    <w:rsid w:val="00AF3659"/>
    <w:rsid w:val="00AF377C"/>
    <w:rsid w:val="00AF38D4"/>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08"/>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7"/>
    <w:rsid w:val="00B0226B"/>
    <w:rsid w:val="00B0226D"/>
    <w:rsid w:val="00B023FC"/>
    <w:rsid w:val="00B028CF"/>
    <w:rsid w:val="00B02A4C"/>
    <w:rsid w:val="00B02F5A"/>
    <w:rsid w:val="00B03101"/>
    <w:rsid w:val="00B039CE"/>
    <w:rsid w:val="00B03D26"/>
    <w:rsid w:val="00B03E1C"/>
    <w:rsid w:val="00B0413D"/>
    <w:rsid w:val="00B04D36"/>
    <w:rsid w:val="00B04F11"/>
    <w:rsid w:val="00B05000"/>
    <w:rsid w:val="00B052E4"/>
    <w:rsid w:val="00B054CE"/>
    <w:rsid w:val="00B05688"/>
    <w:rsid w:val="00B060B4"/>
    <w:rsid w:val="00B06AF4"/>
    <w:rsid w:val="00B06C77"/>
    <w:rsid w:val="00B0732B"/>
    <w:rsid w:val="00B07479"/>
    <w:rsid w:val="00B075EC"/>
    <w:rsid w:val="00B079E8"/>
    <w:rsid w:val="00B07A7C"/>
    <w:rsid w:val="00B07CBE"/>
    <w:rsid w:val="00B07F35"/>
    <w:rsid w:val="00B07FDB"/>
    <w:rsid w:val="00B1044B"/>
    <w:rsid w:val="00B1093D"/>
    <w:rsid w:val="00B10BD1"/>
    <w:rsid w:val="00B10DB5"/>
    <w:rsid w:val="00B111BF"/>
    <w:rsid w:val="00B114C4"/>
    <w:rsid w:val="00B115A9"/>
    <w:rsid w:val="00B11882"/>
    <w:rsid w:val="00B11E0B"/>
    <w:rsid w:val="00B11E29"/>
    <w:rsid w:val="00B11E59"/>
    <w:rsid w:val="00B11F9B"/>
    <w:rsid w:val="00B12B05"/>
    <w:rsid w:val="00B12CD2"/>
    <w:rsid w:val="00B12D3C"/>
    <w:rsid w:val="00B12F78"/>
    <w:rsid w:val="00B13282"/>
    <w:rsid w:val="00B135B6"/>
    <w:rsid w:val="00B137BE"/>
    <w:rsid w:val="00B137D3"/>
    <w:rsid w:val="00B1388A"/>
    <w:rsid w:val="00B13F1F"/>
    <w:rsid w:val="00B14381"/>
    <w:rsid w:val="00B14450"/>
    <w:rsid w:val="00B147CC"/>
    <w:rsid w:val="00B148CD"/>
    <w:rsid w:val="00B14983"/>
    <w:rsid w:val="00B14DB9"/>
    <w:rsid w:val="00B15093"/>
    <w:rsid w:val="00B150B5"/>
    <w:rsid w:val="00B15141"/>
    <w:rsid w:val="00B151C6"/>
    <w:rsid w:val="00B158D6"/>
    <w:rsid w:val="00B15A0F"/>
    <w:rsid w:val="00B15CE7"/>
    <w:rsid w:val="00B167A6"/>
    <w:rsid w:val="00B16B5F"/>
    <w:rsid w:val="00B16E3A"/>
    <w:rsid w:val="00B16F43"/>
    <w:rsid w:val="00B17108"/>
    <w:rsid w:val="00B1736C"/>
    <w:rsid w:val="00B17744"/>
    <w:rsid w:val="00B17853"/>
    <w:rsid w:val="00B17CB7"/>
    <w:rsid w:val="00B20057"/>
    <w:rsid w:val="00B20075"/>
    <w:rsid w:val="00B2043A"/>
    <w:rsid w:val="00B206FB"/>
    <w:rsid w:val="00B20E2B"/>
    <w:rsid w:val="00B21016"/>
    <w:rsid w:val="00B215F9"/>
    <w:rsid w:val="00B2184B"/>
    <w:rsid w:val="00B21B01"/>
    <w:rsid w:val="00B21CA7"/>
    <w:rsid w:val="00B21CB7"/>
    <w:rsid w:val="00B21D72"/>
    <w:rsid w:val="00B21D85"/>
    <w:rsid w:val="00B21DF9"/>
    <w:rsid w:val="00B21FD0"/>
    <w:rsid w:val="00B223F6"/>
    <w:rsid w:val="00B22497"/>
    <w:rsid w:val="00B233A9"/>
    <w:rsid w:val="00B239CC"/>
    <w:rsid w:val="00B23A73"/>
    <w:rsid w:val="00B24059"/>
    <w:rsid w:val="00B2451D"/>
    <w:rsid w:val="00B245EE"/>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B3A"/>
    <w:rsid w:val="00B30D8A"/>
    <w:rsid w:val="00B313E6"/>
    <w:rsid w:val="00B31E5F"/>
    <w:rsid w:val="00B32607"/>
    <w:rsid w:val="00B326BE"/>
    <w:rsid w:val="00B32821"/>
    <w:rsid w:val="00B32B1B"/>
    <w:rsid w:val="00B32CE3"/>
    <w:rsid w:val="00B32D99"/>
    <w:rsid w:val="00B3331B"/>
    <w:rsid w:val="00B33595"/>
    <w:rsid w:val="00B338F2"/>
    <w:rsid w:val="00B3396B"/>
    <w:rsid w:val="00B34886"/>
    <w:rsid w:val="00B3488B"/>
    <w:rsid w:val="00B34D58"/>
    <w:rsid w:val="00B3511C"/>
    <w:rsid w:val="00B3539A"/>
    <w:rsid w:val="00B35620"/>
    <w:rsid w:val="00B35643"/>
    <w:rsid w:val="00B359CE"/>
    <w:rsid w:val="00B35CB3"/>
    <w:rsid w:val="00B35E86"/>
    <w:rsid w:val="00B35F8E"/>
    <w:rsid w:val="00B36682"/>
    <w:rsid w:val="00B36C16"/>
    <w:rsid w:val="00B36F42"/>
    <w:rsid w:val="00B37121"/>
    <w:rsid w:val="00B3718C"/>
    <w:rsid w:val="00B37BF2"/>
    <w:rsid w:val="00B37D3C"/>
    <w:rsid w:val="00B37DD5"/>
    <w:rsid w:val="00B37FE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2D4"/>
    <w:rsid w:val="00B43550"/>
    <w:rsid w:val="00B4357E"/>
    <w:rsid w:val="00B437BD"/>
    <w:rsid w:val="00B43985"/>
    <w:rsid w:val="00B439FA"/>
    <w:rsid w:val="00B43D4D"/>
    <w:rsid w:val="00B440CF"/>
    <w:rsid w:val="00B443C5"/>
    <w:rsid w:val="00B4472F"/>
    <w:rsid w:val="00B4485B"/>
    <w:rsid w:val="00B45029"/>
    <w:rsid w:val="00B4589B"/>
    <w:rsid w:val="00B458B9"/>
    <w:rsid w:val="00B45A61"/>
    <w:rsid w:val="00B45BD0"/>
    <w:rsid w:val="00B45E5E"/>
    <w:rsid w:val="00B45E5F"/>
    <w:rsid w:val="00B460AA"/>
    <w:rsid w:val="00B462D6"/>
    <w:rsid w:val="00B46BBB"/>
    <w:rsid w:val="00B47092"/>
    <w:rsid w:val="00B47784"/>
    <w:rsid w:val="00B4783F"/>
    <w:rsid w:val="00B47CEF"/>
    <w:rsid w:val="00B47E9C"/>
    <w:rsid w:val="00B47F65"/>
    <w:rsid w:val="00B504F7"/>
    <w:rsid w:val="00B50531"/>
    <w:rsid w:val="00B507FC"/>
    <w:rsid w:val="00B51014"/>
    <w:rsid w:val="00B51420"/>
    <w:rsid w:val="00B51526"/>
    <w:rsid w:val="00B51A40"/>
    <w:rsid w:val="00B51C87"/>
    <w:rsid w:val="00B52242"/>
    <w:rsid w:val="00B522A9"/>
    <w:rsid w:val="00B52559"/>
    <w:rsid w:val="00B52646"/>
    <w:rsid w:val="00B529F2"/>
    <w:rsid w:val="00B52AAD"/>
    <w:rsid w:val="00B52C44"/>
    <w:rsid w:val="00B53079"/>
    <w:rsid w:val="00B53141"/>
    <w:rsid w:val="00B532AB"/>
    <w:rsid w:val="00B5353E"/>
    <w:rsid w:val="00B53918"/>
    <w:rsid w:val="00B53EF5"/>
    <w:rsid w:val="00B5405D"/>
    <w:rsid w:val="00B5428C"/>
    <w:rsid w:val="00B54369"/>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DCC"/>
    <w:rsid w:val="00B60E6E"/>
    <w:rsid w:val="00B60E7E"/>
    <w:rsid w:val="00B60EA9"/>
    <w:rsid w:val="00B60F6D"/>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3"/>
    <w:rsid w:val="00B63D4F"/>
    <w:rsid w:val="00B640AB"/>
    <w:rsid w:val="00B642F1"/>
    <w:rsid w:val="00B64398"/>
    <w:rsid w:val="00B64484"/>
    <w:rsid w:val="00B645EE"/>
    <w:rsid w:val="00B645F8"/>
    <w:rsid w:val="00B6465A"/>
    <w:rsid w:val="00B646A6"/>
    <w:rsid w:val="00B648DD"/>
    <w:rsid w:val="00B64E48"/>
    <w:rsid w:val="00B652B0"/>
    <w:rsid w:val="00B657B5"/>
    <w:rsid w:val="00B657E1"/>
    <w:rsid w:val="00B65D1C"/>
    <w:rsid w:val="00B664EC"/>
    <w:rsid w:val="00B66532"/>
    <w:rsid w:val="00B66801"/>
    <w:rsid w:val="00B66EFA"/>
    <w:rsid w:val="00B673C3"/>
    <w:rsid w:val="00B6796C"/>
    <w:rsid w:val="00B67B2B"/>
    <w:rsid w:val="00B67BB9"/>
    <w:rsid w:val="00B67C83"/>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40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4E2"/>
    <w:rsid w:val="00B81578"/>
    <w:rsid w:val="00B81684"/>
    <w:rsid w:val="00B817F4"/>
    <w:rsid w:val="00B81CA0"/>
    <w:rsid w:val="00B8206A"/>
    <w:rsid w:val="00B821AB"/>
    <w:rsid w:val="00B82974"/>
    <w:rsid w:val="00B82C0A"/>
    <w:rsid w:val="00B8303A"/>
    <w:rsid w:val="00B830F7"/>
    <w:rsid w:val="00B8321E"/>
    <w:rsid w:val="00B83463"/>
    <w:rsid w:val="00B83AC3"/>
    <w:rsid w:val="00B83DF6"/>
    <w:rsid w:val="00B8408E"/>
    <w:rsid w:val="00B84979"/>
    <w:rsid w:val="00B84BE8"/>
    <w:rsid w:val="00B856FD"/>
    <w:rsid w:val="00B85E03"/>
    <w:rsid w:val="00B85F67"/>
    <w:rsid w:val="00B86017"/>
    <w:rsid w:val="00B86409"/>
    <w:rsid w:val="00B86551"/>
    <w:rsid w:val="00B86557"/>
    <w:rsid w:val="00B86734"/>
    <w:rsid w:val="00B86739"/>
    <w:rsid w:val="00B868FC"/>
    <w:rsid w:val="00B8692C"/>
    <w:rsid w:val="00B86BDC"/>
    <w:rsid w:val="00B86E06"/>
    <w:rsid w:val="00B8713C"/>
    <w:rsid w:val="00B8713F"/>
    <w:rsid w:val="00B871F6"/>
    <w:rsid w:val="00B874FB"/>
    <w:rsid w:val="00B8769E"/>
    <w:rsid w:val="00B90C4B"/>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9"/>
    <w:rsid w:val="00B954FC"/>
    <w:rsid w:val="00B9561D"/>
    <w:rsid w:val="00B95A04"/>
    <w:rsid w:val="00B95C49"/>
    <w:rsid w:val="00B95CE8"/>
    <w:rsid w:val="00B95EEF"/>
    <w:rsid w:val="00B96152"/>
    <w:rsid w:val="00B96228"/>
    <w:rsid w:val="00B96313"/>
    <w:rsid w:val="00B96ABF"/>
    <w:rsid w:val="00B96CBF"/>
    <w:rsid w:val="00B96CF0"/>
    <w:rsid w:val="00B96DA2"/>
    <w:rsid w:val="00B97088"/>
    <w:rsid w:val="00B977E6"/>
    <w:rsid w:val="00B97B85"/>
    <w:rsid w:val="00BA067F"/>
    <w:rsid w:val="00BA12C0"/>
    <w:rsid w:val="00BA13E0"/>
    <w:rsid w:val="00BA1570"/>
    <w:rsid w:val="00BA15B5"/>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DF9"/>
    <w:rsid w:val="00BA5346"/>
    <w:rsid w:val="00BA54FB"/>
    <w:rsid w:val="00BA577B"/>
    <w:rsid w:val="00BA5C97"/>
    <w:rsid w:val="00BA5D2C"/>
    <w:rsid w:val="00BA5EFB"/>
    <w:rsid w:val="00BA6282"/>
    <w:rsid w:val="00BA659A"/>
    <w:rsid w:val="00BA659B"/>
    <w:rsid w:val="00BA68C1"/>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BA0"/>
    <w:rsid w:val="00BB0D3B"/>
    <w:rsid w:val="00BB0D75"/>
    <w:rsid w:val="00BB142F"/>
    <w:rsid w:val="00BB1966"/>
    <w:rsid w:val="00BB1B24"/>
    <w:rsid w:val="00BB1C0A"/>
    <w:rsid w:val="00BB1C4F"/>
    <w:rsid w:val="00BB1D50"/>
    <w:rsid w:val="00BB2185"/>
    <w:rsid w:val="00BB225D"/>
    <w:rsid w:val="00BB2328"/>
    <w:rsid w:val="00BB2A15"/>
    <w:rsid w:val="00BB2B81"/>
    <w:rsid w:val="00BB3355"/>
    <w:rsid w:val="00BB365A"/>
    <w:rsid w:val="00BB3B95"/>
    <w:rsid w:val="00BB3BDC"/>
    <w:rsid w:val="00BB3DF1"/>
    <w:rsid w:val="00BB3F2A"/>
    <w:rsid w:val="00BB3F4C"/>
    <w:rsid w:val="00BB3F8F"/>
    <w:rsid w:val="00BB41EE"/>
    <w:rsid w:val="00BB424D"/>
    <w:rsid w:val="00BB4A42"/>
    <w:rsid w:val="00BB4F15"/>
    <w:rsid w:val="00BB5321"/>
    <w:rsid w:val="00BB55E4"/>
    <w:rsid w:val="00BB56F2"/>
    <w:rsid w:val="00BB56F3"/>
    <w:rsid w:val="00BB60F2"/>
    <w:rsid w:val="00BB61DC"/>
    <w:rsid w:val="00BB6431"/>
    <w:rsid w:val="00BB6472"/>
    <w:rsid w:val="00BB64AE"/>
    <w:rsid w:val="00BB6741"/>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EDE"/>
    <w:rsid w:val="00BC2F45"/>
    <w:rsid w:val="00BC321B"/>
    <w:rsid w:val="00BC344E"/>
    <w:rsid w:val="00BC38B8"/>
    <w:rsid w:val="00BC3B7B"/>
    <w:rsid w:val="00BC3CF8"/>
    <w:rsid w:val="00BC3F48"/>
    <w:rsid w:val="00BC3FE8"/>
    <w:rsid w:val="00BC4974"/>
    <w:rsid w:val="00BC499E"/>
    <w:rsid w:val="00BC4EBA"/>
    <w:rsid w:val="00BC51E4"/>
    <w:rsid w:val="00BC5CE2"/>
    <w:rsid w:val="00BC655E"/>
    <w:rsid w:val="00BC6582"/>
    <w:rsid w:val="00BC6F66"/>
    <w:rsid w:val="00BC7040"/>
    <w:rsid w:val="00BC70D5"/>
    <w:rsid w:val="00BC71C5"/>
    <w:rsid w:val="00BC7438"/>
    <w:rsid w:val="00BC749B"/>
    <w:rsid w:val="00BC751A"/>
    <w:rsid w:val="00BC7659"/>
    <w:rsid w:val="00BC77C9"/>
    <w:rsid w:val="00BC7A42"/>
    <w:rsid w:val="00BC7DDC"/>
    <w:rsid w:val="00BD013E"/>
    <w:rsid w:val="00BD01AA"/>
    <w:rsid w:val="00BD07AD"/>
    <w:rsid w:val="00BD07D4"/>
    <w:rsid w:val="00BD082C"/>
    <w:rsid w:val="00BD0FC4"/>
    <w:rsid w:val="00BD114C"/>
    <w:rsid w:val="00BD140B"/>
    <w:rsid w:val="00BD14A5"/>
    <w:rsid w:val="00BD166F"/>
    <w:rsid w:val="00BD1B32"/>
    <w:rsid w:val="00BD225E"/>
    <w:rsid w:val="00BD2304"/>
    <w:rsid w:val="00BD238C"/>
    <w:rsid w:val="00BD28FD"/>
    <w:rsid w:val="00BD2A08"/>
    <w:rsid w:val="00BD2F55"/>
    <w:rsid w:val="00BD2FDF"/>
    <w:rsid w:val="00BD317D"/>
    <w:rsid w:val="00BD3545"/>
    <w:rsid w:val="00BD3837"/>
    <w:rsid w:val="00BD386B"/>
    <w:rsid w:val="00BD38BC"/>
    <w:rsid w:val="00BD3B41"/>
    <w:rsid w:val="00BD3C69"/>
    <w:rsid w:val="00BD3C9F"/>
    <w:rsid w:val="00BD3D7A"/>
    <w:rsid w:val="00BD47B4"/>
    <w:rsid w:val="00BD49AD"/>
    <w:rsid w:val="00BD49BA"/>
    <w:rsid w:val="00BD4C3D"/>
    <w:rsid w:val="00BD4C58"/>
    <w:rsid w:val="00BD52E5"/>
    <w:rsid w:val="00BD5736"/>
    <w:rsid w:val="00BD5A26"/>
    <w:rsid w:val="00BD5FA4"/>
    <w:rsid w:val="00BD602B"/>
    <w:rsid w:val="00BD6509"/>
    <w:rsid w:val="00BD689C"/>
    <w:rsid w:val="00BD6A22"/>
    <w:rsid w:val="00BD6BC8"/>
    <w:rsid w:val="00BD7629"/>
    <w:rsid w:val="00BD7740"/>
    <w:rsid w:val="00BD77B9"/>
    <w:rsid w:val="00BD7A82"/>
    <w:rsid w:val="00BD7BCA"/>
    <w:rsid w:val="00BD7EFB"/>
    <w:rsid w:val="00BD7F5C"/>
    <w:rsid w:val="00BD7F9E"/>
    <w:rsid w:val="00BE0433"/>
    <w:rsid w:val="00BE05B2"/>
    <w:rsid w:val="00BE072F"/>
    <w:rsid w:val="00BE095E"/>
    <w:rsid w:val="00BE0B78"/>
    <w:rsid w:val="00BE0E51"/>
    <w:rsid w:val="00BE12D2"/>
    <w:rsid w:val="00BE13B8"/>
    <w:rsid w:val="00BE16C6"/>
    <w:rsid w:val="00BE16EF"/>
    <w:rsid w:val="00BE1757"/>
    <w:rsid w:val="00BE1959"/>
    <w:rsid w:val="00BE197A"/>
    <w:rsid w:val="00BE1A06"/>
    <w:rsid w:val="00BE1D45"/>
    <w:rsid w:val="00BE2357"/>
    <w:rsid w:val="00BE244B"/>
    <w:rsid w:val="00BE269D"/>
    <w:rsid w:val="00BE28FE"/>
    <w:rsid w:val="00BE29A1"/>
    <w:rsid w:val="00BE312F"/>
    <w:rsid w:val="00BE3C5F"/>
    <w:rsid w:val="00BE3EA0"/>
    <w:rsid w:val="00BE403F"/>
    <w:rsid w:val="00BE475F"/>
    <w:rsid w:val="00BE4CA0"/>
    <w:rsid w:val="00BE5171"/>
    <w:rsid w:val="00BE5519"/>
    <w:rsid w:val="00BE57B1"/>
    <w:rsid w:val="00BE5813"/>
    <w:rsid w:val="00BE5B93"/>
    <w:rsid w:val="00BE6212"/>
    <w:rsid w:val="00BE63D5"/>
    <w:rsid w:val="00BE65B3"/>
    <w:rsid w:val="00BE6BFA"/>
    <w:rsid w:val="00BE7501"/>
    <w:rsid w:val="00BE7B27"/>
    <w:rsid w:val="00BE7BC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1EF4"/>
    <w:rsid w:val="00BF220D"/>
    <w:rsid w:val="00BF2372"/>
    <w:rsid w:val="00BF2817"/>
    <w:rsid w:val="00BF28A5"/>
    <w:rsid w:val="00BF28C5"/>
    <w:rsid w:val="00BF2A32"/>
    <w:rsid w:val="00BF314F"/>
    <w:rsid w:val="00BF31B5"/>
    <w:rsid w:val="00BF31CB"/>
    <w:rsid w:val="00BF334F"/>
    <w:rsid w:val="00BF3A41"/>
    <w:rsid w:val="00BF3C10"/>
    <w:rsid w:val="00BF3FFA"/>
    <w:rsid w:val="00BF46F1"/>
    <w:rsid w:val="00BF4B69"/>
    <w:rsid w:val="00BF56A8"/>
    <w:rsid w:val="00BF606F"/>
    <w:rsid w:val="00BF60E3"/>
    <w:rsid w:val="00BF61E3"/>
    <w:rsid w:val="00BF6C19"/>
    <w:rsid w:val="00BF6F34"/>
    <w:rsid w:val="00BF6FBF"/>
    <w:rsid w:val="00BF70A1"/>
    <w:rsid w:val="00BF70F8"/>
    <w:rsid w:val="00BF73B1"/>
    <w:rsid w:val="00BF7D39"/>
    <w:rsid w:val="00BF7D43"/>
    <w:rsid w:val="00C00EF9"/>
    <w:rsid w:val="00C00F1A"/>
    <w:rsid w:val="00C010B7"/>
    <w:rsid w:val="00C010F5"/>
    <w:rsid w:val="00C01375"/>
    <w:rsid w:val="00C0150C"/>
    <w:rsid w:val="00C01552"/>
    <w:rsid w:val="00C017AE"/>
    <w:rsid w:val="00C01835"/>
    <w:rsid w:val="00C01D9F"/>
    <w:rsid w:val="00C01FFB"/>
    <w:rsid w:val="00C02084"/>
    <w:rsid w:val="00C02192"/>
    <w:rsid w:val="00C023FA"/>
    <w:rsid w:val="00C0256C"/>
    <w:rsid w:val="00C028C4"/>
    <w:rsid w:val="00C02B2A"/>
    <w:rsid w:val="00C02C17"/>
    <w:rsid w:val="00C02CC5"/>
    <w:rsid w:val="00C02CDE"/>
    <w:rsid w:val="00C030C3"/>
    <w:rsid w:val="00C0313D"/>
    <w:rsid w:val="00C039B6"/>
    <w:rsid w:val="00C03AED"/>
    <w:rsid w:val="00C03B7B"/>
    <w:rsid w:val="00C04171"/>
    <w:rsid w:val="00C04B82"/>
    <w:rsid w:val="00C05022"/>
    <w:rsid w:val="00C057E0"/>
    <w:rsid w:val="00C05863"/>
    <w:rsid w:val="00C05A81"/>
    <w:rsid w:val="00C05C20"/>
    <w:rsid w:val="00C06066"/>
    <w:rsid w:val="00C0648A"/>
    <w:rsid w:val="00C06756"/>
    <w:rsid w:val="00C067A4"/>
    <w:rsid w:val="00C06B3D"/>
    <w:rsid w:val="00C06BE9"/>
    <w:rsid w:val="00C070D8"/>
    <w:rsid w:val="00C0757B"/>
    <w:rsid w:val="00C07698"/>
    <w:rsid w:val="00C079D6"/>
    <w:rsid w:val="00C07A6C"/>
    <w:rsid w:val="00C07AE3"/>
    <w:rsid w:val="00C07AE4"/>
    <w:rsid w:val="00C07D3E"/>
    <w:rsid w:val="00C10599"/>
    <w:rsid w:val="00C10633"/>
    <w:rsid w:val="00C106DF"/>
    <w:rsid w:val="00C10CC2"/>
    <w:rsid w:val="00C1114F"/>
    <w:rsid w:val="00C11183"/>
    <w:rsid w:val="00C11197"/>
    <w:rsid w:val="00C1120D"/>
    <w:rsid w:val="00C11354"/>
    <w:rsid w:val="00C11402"/>
    <w:rsid w:val="00C11B32"/>
    <w:rsid w:val="00C11C33"/>
    <w:rsid w:val="00C11C73"/>
    <w:rsid w:val="00C11FE5"/>
    <w:rsid w:val="00C11FF6"/>
    <w:rsid w:val="00C12322"/>
    <w:rsid w:val="00C1286D"/>
    <w:rsid w:val="00C12E86"/>
    <w:rsid w:val="00C12EB5"/>
    <w:rsid w:val="00C13245"/>
    <w:rsid w:val="00C13381"/>
    <w:rsid w:val="00C13504"/>
    <w:rsid w:val="00C13757"/>
    <w:rsid w:val="00C138D2"/>
    <w:rsid w:val="00C13C1B"/>
    <w:rsid w:val="00C13C8A"/>
    <w:rsid w:val="00C13F22"/>
    <w:rsid w:val="00C13F33"/>
    <w:rsid w:val="00C140FE"/>
    <w:rsid w:val="00C141EC"/>
    <w:rsid w:val="00C144B5"/>
    <w:rsid w:val="00C14BE8"/>
    <w:rsid w:val="00C14E8A"/>
    <w:rsid w:val="00C15135"/>
    <w:rsid w:val="00C15595"/>
    <w:rsid w:val="00C1595F"/>
    <w:rsid w:val="00C159ED"/>
    <w:rsid w:val="00C15B8C"/>
    <w:rsid w:val="00C15F74"/>
    <w:rsid w:val="00C1607F"/>
    <w:rsid w:val="00C1662C"/>
    <w:rsid w:val="00C16B4C"/>
    <w:rsid w:val="00C16B93"/>
    <w:rsid w:val="00C16E16"/>
    <w:rsid w:val="00C17099"/>
    <w:rsid w:val="00C1733B"/>
    <w:rsid w:val="00C1733C"/>
    <w:rsid w:val="00C173DF"/>
    <w:rsid w:val="00C1741D"/>
    <w:rsid w:val="00C174EC"/>
    <w:rsid w:val="00C17593"/>
    <w:rsid w:val="00C177BA"/>
    <w:rsid w:val="00C17D7E"/>
    <w:rsid w:val="00C17D89"/>
    <w:rsid w:val="00C17F16"/>
    <w:rsid w:val="00C200F8"/>
    <w:rsid w:val="00C202D5"/>
    <w:rsid w:val="00C2068D"/>
    <w:rsid w:val="00C206C4"/>
    <w:rsid w:val="00C206EC"/>
    <w:rsid w:val="00C20F77"/>
    <w:rsid w:val="00C20FC7"/>
    <w:rsid w:val="00C218D5"/>
    <w:rsid w:val="00C21B1D"/>
    <w:rsid w:val="00C21C53"/>
    <w:rsid w:val="00C222CF"/>
    <w:rsid w:val="00C232DD"/>
    <w:rsid w:val="00C23989"/>
    <w:rsid w:val="00C23CA8"/>
    <w:rsid w:val="00C2423A"/>
    <w:rsid w:val="00C243EE"/>
    <w:rsid w:val="00C24CA2"/>
    <w:rsid w:val="00C24EE5"/>
    <w:rsid w:val="00C24F74"/>
    <w:rsid w:val="00C250CF"/>
    <w:rsid w:val="00C2544D"/>
    <w:rsid w:val="00C25D3A"/>
    <w:rsid w:val="00C263AE"/>
    <w:rsid w:val="00C26526"/>
    <w:rsid w:val="00C2660B"/>
    <w:rsid w:val="00C26871"/>
    <w:rsid w:val="00C2695A"/>
    <w:rsid w:val="00C2716B"/>
    <w:rsid w:val="00C271F0"/>
    <w:rsid w:val="00C274BE"/>
    <w:rsid w:val="00C30304"/>
    <w:rsid w:val="00C30547"/>
    <w:rsid w:val="00C305F8"/>
    <w:rsid w:val="00C307FA"/>
    <w:rsid w:val="00C30D3F"/>
    <w:rsid w:val="00C30D57"/>
    <w:rsid w:val="00C30DAA"/>
    <w:rsid w:val="00C30F1F"/>
    <w:rsid w:val="00C30FB5"/>
    <w:rsid w:val="00C30FB7"/>
    <w:rsid w:val="00C31089"/>
    <w:rsid w:val="00C31206"/>
    <w:rsid w:val="00C31237"/>
    <w:rsid w:val="00C31460"/>
    <w:rsid w:val="00C314DF"/>
    <w:rsid w:val="00C315B2"/>
    <w:rsid w:val="00C3175A"/>
    <w:rsid w:val="00C31895"/>
    <w:rsid w:val="00C319A2"/>
    <w:rsid w:val="00C31B86"/>
    <w:rsid w:val="00C3208A"/>
    <w:rsid w:val="00C32417"/>
    <w:rsid w:val="00C325A7"/>
    <w:rsid w:val="00C32668"/>
    <w:rsid w:val="00C32841"/>
    <w:rsid w:val="00C32BB7"/>
    <w:rsid w:val="00C336E5"/>
    <w:rsid w:val="00C339DE"/>
    <w:rsid w:val="00C33AA7"/>
    <w:rsid w:val="00C33DCE"/>
    <w:rsid w:val="00C34010"/>
    <w:rsid w:val="00C34484"/>
    <w:rsid w:val="00C3463A"/>
    <w:rsid w:val="00C346BB"/>
    <w:rsid w:val="00C346C1"/>
    <w:rsid w:val="00C34C05"/>
    <w:rsid w:val="00C35350"/>
    <w:rsid w:val="00C35659"/>
    <w:rsid w:val="00C3566B"/>
    <w:rsid w:val="00C35675"/>
    <w:rsid w:val="00C356A4"/>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180"/>
    <w:rsid w:val="00C41509"/>
    <w:rsid w:val="00C41C71"/>
    <w:rsid w:val="00C41CB0"/>
    <w:rsid w:val="00C41CC9"/>
    <w:rsid w:val="00C41DAA"/>
    <w:rsid w:val="00C42130"/>
    <w:rsid w:val="00C4218C"/>
    <w:rsid w:val="00C42784"/>
    <w:rsid w:val="00C429E1"/>
    <w:rsid w:val="00C42BEF"/>
    <w:rsid w:val="00C43421"/>
    <w:rsid w:val="00C4363E"/>
    <w:rsid w:val="00C439F0"/>
    <w:rsid w:val="00C43BB8"/>
    <w:rsid w:val="00C43CE7"/>
    <w:rsid w:val="00C44189"/>
    <w:rsid w:val="00C4464F"/>
    <w:rsid w:val="00C447FB"/>
    <w:rsid w:val="00C449B0"/>
    <w:rsid w:val="00C44ADA"/>
    <w:rsid w:val="00C45A9C"/>
    <w:rsid w:val="00C460F0"/>
    <w:rsid w:val="00C46253"/>
    <w:rsid w:val="00C46529"/>
    <w:rsid w:val="00C46B53"/>
    <w:rsid w:val="00C46D57"/>
    <w:rsid w:val="00C46D92"/>
    <w:rsid w:val="00C470AA"/>
    <w:rsid w:val="00C47202"/>
    <w:rsid w:val="00C47228"/>
    <w:rsid w:val="00C47A53"/>
    <w:rsid w:val="00C47AE8"/>
    <w:rsid w:val="00C5008A"/>
    <w:rsid w:val="00C50420"/>
    <w:rsid w:val="00C508B7"/>
    <w:rsid w:val="00C50D41"/>
    <w:rsid w:val="00C515CC"/>
    <w:rsid w:val="00C5196E"/>
    <w:rsid w:val="00C519F2"/>
    <w:rsid w:val="00C51C9C"/>
    <w:rsid w:val="00C51D11"/>
    <w:rsid w:val="00C51E2E"/>
    <w:rsid w:val="00C5257E"/>
    <w:rsid w:val="00C531B4"/>
    <w:rsid w:val="00C532F9"/>
    <w:rsid w:val="00C53343"/>
    <w:rsid w:val="00C5393D"/>
    <w:rsid w:val="00C53E22"/>
    <w:rsid w:val="00C5428E"/>
    <w:rsid w:val="00C544DE"/>
    <w:rsid w:val="00C5464C"/>
    <w:rsid w:val="00C546C0"/>
    <w:rsid w:val="00C54757"/>
    <w:rsid w:val="00C54C4E"/>
    <w:rsid w:val="00C54C62"/>
    <w:rsid w:val="00C55ADC"/>
    <w:rsid w:val="00C55B02"/>
    <w:rsid w:val="00C56282"/>
    <w:rsid w:val="00C5638E"/>
    <w:rsid w:val="00C56918"/>
    <w:rsid w:val="00C569CA"/>
    <w:rsid w:val="00C56A29"/>
    <w:rsid w:val="00C5707E"/>
    <w:rsid w:val="00C57CC6"/>
    <w:rsid w:val="00C601EB"/>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962"/>
    <w:rsid w:val="00C63D17"/>
    <w:rsid w:val="00C64376"/>
    <w:rsid w:val="00C64626"/>
    <w:rsid w:val="00C646FA"/>
    <w:rsid w:val="00C64849"/>
    <w:rsid w:val="00C64AE6"/>
    <w:rsid w:val="00C64EDC"/>
    <w:rsid w:val="00C658B2"/>
    <w:rsid w:val="00C65993"/>
    <w:rsid w:val="00C65D24"/>
    <w:rsid w:val="00C65D57"/>
    <w:rsid w:val="00C65E4E"/>
    <w:rsid w:val="00C65F58"/>
    <w:rsid w:val="00C662C6"/>
    <w:rsid w:val="00C66477"/>
    <w:rsid w:val="00C66571"/>
    <w:rsid w:val="00C666DB"/>
    <w:rsid w:val="00C666EA"/>
    <w:rsid w:val="00C667F6"/>
    <w:rsid w:val="00C66B89"/>
    <w:rsid w:val="00C66C34"/>
    <w:rsid w:val="00C66FC0"/>
    <w:rsid w:val="00C67231"/>
    <w:rsid w:val="00C67648"/>
    <w:rsid w:val="00C700D4"/>
    <w:rsid w:val="00C7040D"/>
    <w:rsid w:val="00C705AD"/>
    <w:rsid w:val="00C707FA"/>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BC"/>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8F8"/>
    <w:rsid w:val="00C7799E"/>
    <w:rsid w:val="00C77DF7"/>
    <w:rsid w:val="00C8018D"/>
    <w:rsid w:val="00C80547"/>
    <w:rsid w:val="00C80FD1"/>
    <w:rsid w:val="00C81549"/>
    <w:rsid w:val="00C8193E"/>
    <w:rsid w:val="00C8198E"/>
    <w:rsid w:val="00C81B30"/>
    <w:rsid w:val="00C82387"/>
    <w:rsid w:val="00C82A08"/>
    <w:rsid w:val="00C82A46"/>
    <w:rsid w:val="00C83E22"/>
    <w:rsid w:val="00C845B4"/>
    <w:rsid w:val="00C850F2"/>
    <w:rsid w:val="00C85253"/>
    <w:rsid w:val="00C85270"/>
    <w:rsid w:val="00C8534D"/>
    <w:rsid w:val="00C8624E"/>
    <w:rsid w:val="00C86379"/>
    <w:rsid w:val="00C864DB"/>
    <w:rsid w:val="00C864EA"/>
    <w:rsid w:val="00C86EA9"/>
    <w:rsid w:val="00C87183"/>
    <w:rsid w:val="00C87304"/>
    <w:rsid w:val="00C8781D"/>
    <w:rsid w:val="00C87EF2"/>
    <w:rsid w:val="00C900D8"/>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3EEF"/>
    <w:rsid w:val="00C94508"/>
    <w:rsid w:val="00C945A6"/>
    <w:rsid w:val="00C945EC"/>
    <w:rsid w:val="00C94A7F"/>
    <w:rsid w:val="00C94C81"/>
    <w:rsid w:val="00C94E45"/>
    <w:rsid w:val="00C95300"/>
    <w:rsid w:val="00C95513"/>
    <w:rsid w:val="00C95548"/>
    <w:rsid w:val="00C955AD"/>
    <w:rsid w:val="00C95730"/>
    <w:rsid w:val="00C957CD"/>
    <w:rsid w:val="00C95962"/>
    <w:rsid w:val="00C95A8A"/>
    <w:rsid w:val="00C95CCD"/>
    <w:rsid w:val="00C95CD4"/>
    <w:rsid w:val="00C95FDE"/>
    <w:rsid w:val="00C96A19"/>
    <w:rsid w:val="00C96FE0"/>
    <w:rsid w:val="00C973E2"/>
    <w:rsid w:val="00C975B2"/>
    <w:rsid w:val="00C97AF1"/>
    <w:rsid w:val="00CA07B2"/>
    <w:rsid w:val="00CA09AA"/>
    <w:rsid w:val="00CA0BAF"/>
    <w:rsid w:val="00CA0D64"/>
    <w:rsid w:val="00CA114D"/>
    <w:rsid w:val="00CA1225"/>
    <w:rsid w:val="00CA1765"/>
    <w:rsid w:val="00CA18D2"/>
    <w:rsid w:val="00CA2919"/>
    <w:rsid w:val="00CA2A7E"/>
    <w:rsid w:val="00CA2B09"/>
    <w:rsid w:val="00CA2C56"/>
    <w:rsid w:val="00CA459D"/>
    <w:rsid w:val="00CA47B9"/>
    <w:rsid w:val="00CA48F7"/>
    <w:rsid w:val="00CA4A3F"/>
    <w:rsid w:val="00CA4C14"/>
    <w:rsid w:val="00CA4FE7"/>
    <w:rsid w:val="00CA51A0"/>
    <w:rsid w:val="00CA572F"/>
    <w:rsid w:val="00CA58B2"/>
    <w:rsid w:val="00CA5BEE"/>
    <w:rsid w:val="00CA5EB2"/>
    <w:rsid w:val="00CA6121"/>
    <w:rsid w:val="00CA6164"/>
    <w:rsid w:val="00CA63C6"/>
    <w:rsid w:val="00CA6435"/>
    <w:rsid w:val="00CA6491"/>
    <w:rsid w:val="00CA699F"/>
    <w:rsid w:val="00CA6A74"/>
    <w:rsid w:val="00CA73B2"/>
    <w:rsid w:val="00CA74E8"/>
    <w:rsid w:val="00CA765C"/>
    <w:rsid w:val="00CA7EE9"/>
    <w:rsid w:val="00CB016A"/>
    <w:rsid w:val="00CB047F"/>
    <w:rsid w:val="00CB07DE"/>
    <w:rsid w:val="00CB0C2A"/>
    <w:rsid w:val="00CB11BD"/>
    <w:rsid w:val="00CB1368"/>
    <w:rsid w:val="00CB1F2A"/>
    <w:rsid w:val="00CB2664"/>
    <w:rsid w:val="00CB2836"/>
    <w:rsid w:val="00CB2F65"/>
    <w:rsid w:val="00CB39D8"/>
    <w:rsid w:val="00CB404B"/>
    <w:rsid w:val="00CB480A"/>
    <w:rsid w:val="00CB4FA5"/>
    <w:rsid w:val="00CB5516"/>
    <w:rsid w:val="00CB558B"/>
    <w:rsid w:val="00CB5751"/>
    <w:rsid w:val="00CB5810"/>
    <w:rsid w:val="00CB58DD"/>
    <w:rsid w:val="00CB5A90"/>
    <w:rsid w:val="00CB5A9F"/>
    <w:rsid w:val="00CB5EF8"/>
    <w:rsid w:val="00CB6343"/>
    <w:rsid w:val="00CB6590"/>
    <w:rsid w:val="00CB68B3"/>
    <w:rsid w:val="00CB68CD"/>
    <w:rsid w:val="00CB6F9E"/>
    <w:rsid w:val="00CB70E3"/>
    <w:rsid w:val="00CB7648"/>
    <w:rsid w:val="00CB76C9"/>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4C8"/>
    <w:rsid w:val="00CC2559"/>
    <w:rsid w:val="00CC27F5"/>
    <w:rsid w:val="00CC2A12"/>
    <w:rsid w:val="00CC2D18"/>
    <w:rsid w:val="00CC2EFE"/>
    <w:rsid w:val="00CC2F54"/>
    <w:rsid w:val="00CC30F3"/>
    <w:rsid w:val="00CC3822"/>
    <w:rsid w:val="00CC3941"/>
    <w:rsid w:val="00CC3C0A"/>
    <w:rsid w:val="00CC3D15"/>
    <w:rsid w:val="00CC3E8C"/>
    <w:rsid w:val="00CC4005"/>
    <w:rsid w:val="00CC400F"/>
    <w:rsid w:val="00CC4365"/>
    <w:rsid w:val="00CC4C5E"/>
    <w:rsid w:val="00CC4CCF"/>
    <w:rsid w:val="00CC4F58"/>
    <w:rsid w:val="00CC501E"/>
    <w:rsid w:val="00CC5159"/>
    <w:rsid w:val="00CC57AE"/>
    <w:rsid w:val="00CC5DD0"/>
    <w:rsid w:val="00CC5F94"/>
    <w:rsid w:val="00CC606C"/>
    <w:rsid w:val="00CC69E8"/>
    <w:rsid w:val="00CC6B0F"/>
    <w:rsid w:val="00CC6B27"/>
    <w:rsid w:val="00CC6B9F"/>
    <w:rsid w:val="00CC6C99"/>
    <w:rsid w:val="00CC728B"/>
    <w:rsid w:val="00CC7356"/>
    <w:rsid w:val="00CC74D5"/>
    <w:rsid w:val="00CC7A6D"/>
    <w:rsid w:val="00CC7B56"/>
    <w:rsid w:val="00CC7BD9"/>
    <w:rsid w:val="00CC7C75"/>
    <w:rsid w:val="00CC7DF3"/>
    <w:rsid w:val="00CC7DF5"/>
    <w:rsid w:val="00CD04B6"/>
    <w:rsid w:val="00CD04FE"/>
    <w:rsid w:val="00CD0740"/>
    <w:rsid w:val="00CD0768"/>
    <w:rsid w:val="00CD07F5"/>
    <w:rsid w:val="00CD0A59"/>
    <w:rsid w:val="00CD0DA3"/>
    <w:rsid w:val="00CD14CB"/>
    <w:rsid w:val="00CD150B"/>
    <w:rsid w:val="00CD179D"/>
    <w:rsid w:val="00CD1E6A"/>
    <w:rsid w:val="00CD1E74"/>
    <w:rsid w:val="00CD223B"/>
    <w:rsid w:val="00CD2585"/>
    <w:rsid w:val="00CD25A6"/>
    <w:rsid w:val="00CD283A"/>
    <w:rsid w:val="00CD2C72"/>
    <w:rsid w:val="00CD2D4B"/>
    <w:rsid w:val="00CD309B"/>
    <w:rsid w:val="00CD3122"/>
    <w:rsid w:val="00CD325D"/>
    <w:rsid w:val="00CD325F"/>
    <w:rsid w:val="00CD3675"/>
    <w:rsid w:val="00CD3992"/>
    <w:rsid w:val="00CD3B2F"/>
    <w:rsid w:val="00CD3D0C"/>
    <w:rsid w:val="00CD3E10"/>
    <w:rsid w:val="00CD3F09"/>
    <w:rsid w:val="00CD3FAF"/>
    <w:rsid w:val="00CD44E7"/>
    <w:rsid w:val="00CD492B"/>
    <w:rsid w:val="00CD58A4"/>
    <w:rsid w:val="00CD5A28"/>
    <w:rsid w:val="00CD5C02"/>
    <w:rsid w:val="00CD61E3"/>
    <w:rsid w:val="00CD63C5"/>
    <w:rsid w:val="00CD645D"/>
    <w:rsid w:val="00CD6814"/>
    <w:rsid w:val="00CD6BFF"/>
    <w:rsid w:val="00CD6E0B"/>
    <w:rsid w:val="00CD6E6A"/>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10"/>
    <w:rsid w:val="00CE152F"/>
    <w:rsid w:val="00CE1795"/>
    <w:rsid w:val="00CE1A8E"/>
    <w:rsid w:val="00CE1CEA"/>
    <w:rsid w:val="00CE212D"/>
    <w:rsid w:val="00CE2498"/>
    <w:rsid w:val="00CE253D"/>
    <w:rsid w:val="00CE2561"/>
    <w:rsid w:val="00CE2E29"/>
    <w:rsid w:val="00CE3257"/>
    <w:rsid w:val="00CE3439"/>
    <w:rsid w:val="00CE3654"/>
    <w:rsid w:val="00CE37BB"/>
    <w:rsid w:val="00CE408C"/>
    <w:rsid w:val="00CE4FAE"/>
    <w:rsid w:val="00CE5180"/>
    <w:rsid w:val="00CE56E1"/>
    <w:rsid w:val="00CE5A7E"/>
    <w:rsid w:val="00CE5B4F"/>
    <w:rsid w:val="00CE5E50"/>
    <w:rsid w:val="00CE6168"/>
    <w:rsid w:val="00CE6498"/>
    <w:rsid w:val="00CE6621"/>
    <w:rsid w:val="00CE671E"/>
    <w:rsid w:val="00CE688F"/>
    <w:rsid w:val="00CE697C"/>
    <w:rsid w:val="00CE69F3"/>
    <w:rsid w:val="00CE6AD5"/>
    <w:rsid w:val="00CE6E24"/>
    <w:rsid w:val="00CE733A"/>
    <w:rsid w:val="00CE76BD"/>
    <w:rsid w:val="00CE79BC"/>
    <w:rsid w:val="00CE7E65"/>
    <w:rsid w:val="00CF00DC"/>
    <w:rsid w:val="00CF02AC"/>
    <w:rsid w:val="00CF057C"/>
    <w:rsid w:val="00CF06E6"/>
    <w:rsid w:val="00CF18AB"/>
    <w:rsid w:val="00CF1AA6"/>
    <w:rsid w:val="00CF20C8"/>
    <w:rsid w:val="00CF22F9"/>
    <w:rsid w:val="00CF233B"/>
    <w:rsid w:val="00CF23D5"/>
    <w:rsid w:val="00CF2639"/>
    <w:rsid w:val="00CF277A"/>
    <w:rsid w:val="00CF2B90"/>
    <w:rsid w:val="00CF2FBF"/>
    <w:rsid w:val="00CF33BA"/>
    <w:rsid w:val="00CF39D6"/>
    <w:rsid w:val="00CF3D15"/>
    <w:rsid w:val="00CF3F01"/>
    <w:rsid w:val="00CF4079"/>
    <w:rsid w:val="00CF43E3"/>
    <w:rsid w:val="00CF46E1"/>
    <w:rsid w:val="00CF4743"/>
    <w:rsid w:val="00CF4DBA"/>
    <w:rsid w:val="00CF4FF0"/>
    <w:rsid w:val="00CF50A9"/>
    <w:rsid w:val="00CF5246"/>
    <w:rsid w:val="00CF52BC"/>
    <w:rsid w:val="00CF542D"/>
    <w:rsid w:val="00CF5896"/>
    <w:rsid w:val="00CF5BC8"/>
    <w:rsid w:val="00CF61A3"/>
    <w:rsid w:val="00CF667C"/>
    <w:rsid w:val="00CF66DE"/>
    <w:rsid w:val="00CF6848"/>
    <w:rsid w:val="00CF6AF3"/>
    <w:rsid w:val="00CF6B6F"/>
    <w:rsid w:val="00CF6C9A"/>
    <w:rsid w:val="00CF6E82"/>
    <w:rsid w:val="00CF6F64"/>
    <w:rsid w:val="00CF78D6"/>
    <w:rsid w:val="00CF79DF"/>
    <w:rsid w:val="00CF7CCF"/>
    <w:rsid w:val="00CF7FC8"/>
    <w:rsid w:val="00D00212"/>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E71"/>
    <w:rsid w:val="00D0457C"/>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8B7"/>
    <w:rsid w:val="00D16AC4"/>
    <w:rsid w:val="00D16BA8"/>
    <w:rsid w:val="00D16EE5"/>
    <w:rsid w:val="00D174E5"/>
    <w:rsid w:val="00D17B13"/>
    <w:rsid w:val="00D17F37"/>
    <w:rsid w:val="00D20171"/>
    <w:rsid w:val="00D202D3"/>
    <w:rsid w:val="00D209CB"/>
    <w:rsid w:val="00D20F77"/>
    <w:rsid w:val="00D2109E"/>
    <w:rsid w:val="00D215E6"/>
    <w:rsid w:val="00D2171B"/>
    <w:rsid w:val="00D217CE"/>
    <w:rsid w:val="00D22148"/>
    <w:rsid w:val="00D2242E"/>
    <w:rsid w:val="00D22810"/>
    <w:rsid w:val="00D22B4C"/>
    <w:rsid w:val="00D22D14"/>
    <w:rsid w:val="00D22D2B"/>
    <w:rsid w:val="00D2322E"/>
    <w:rsid w:val="00D23556"/>
    <w:rsid w:val="00D2390D"/>
    <w:rsid w:val="00D23972"/>
    <w:rsid w:val="00D23B89"/>
    <w:rsid w:val="00D23CE2"/>
    <w:rsid w:val="00D23EAA"/>
    <w:rsid w:val="00D23EC3"/>
    <w:rsid w:val="00D258A8"/>
    <w:rsid w:val="00D2592C"/>
    <w:rsid w:val="00D25A50"/>
    <w:rsid w:val="00D25C6E"/>
    <w:rsid w:val="00D26199"/>
    <w:rsid w:val="00D261FB"/>
    <w:rsid w:val="00D26283"/>
    <w:rsid w:val="00D263B5"/>
    <w:rsid w:val="00D26586"/>
    <w:rsid w:val="00D268F4"/>
    <w:rsid w:val="00D269DE"/>
    <w:rsid w:val="00D26DBE"/>
    <w:rsid w:val="00D26F3F"/>
    <w:rsid w:val="00D271D3"/>
    <w:rsid w:val="00D2772D"/>
    <w:rsid w:val="00D27843"/>
    <w:rsid w:val="00D27DF2"/>
    <w:rsid w:val="00D27F01"/>
    <w:rsid w:val="00D30B60"/>
    <w:rsid w:val="00D30C46"/>
    <w:rsid w:val="00D30FC7"/>
    <w:rsid w:val="00D3175B"/>
    <w:rsid w:val="00D31B9F"/>
    <w:rsid w:val="00D31BEA"/>
    <w:rsid w:val="00D31E85"/>
    <w:rsid w:val="00D32120"/>
    <w:rsid w:val="00D32446"/>
    <w:rsid w:val="00D329ED"/>
    <w:rsid w:val="00D32B6E"/>
    <w:rsid w:val="00D32D92"/>
    <w:rsid w:val="00D33313"/>
    <w:rsid w:val="00D33410"/>
    <w:rsid w:val="00D3365F"/>
    <w:rsid w:val="00D33AB3"/>
    <w:rsid w:val="00D33AFC"/>
    <w:rsid w:val="00D33D07"/>
    <w:rsid w:val="00D3410B"/>
    <w:rsid w:val="00D344C9"/>
    <w:rsid w:val="00D344E9"/>
    <w:rsid w:val="00D3461F"/>
    <w:rsid w:val="00D34818"/>
    <w:rsid w:val="00D34A4D"/>
    <w:rsid w:val="00D35272"/>
    <w:rsid w:val="00D353FF"/>
    <w:rsid w:val="00D3572F"/>
    <w:rsid w:val="00D357CB"/>
    <w:rsid w:val="00D35BD6"/>
    <w:rsid w:val="00D35BE8"/>
    <w:rsid w:val="00D3609F"/>
    <w:rsid w:val="00D3610A"/>
    <w:rsid w:val="00D361F6"/>
    <w:rsid w:val="00D3646C"/>
    <w:rsid w:val="00D3668C"/>
    <w:rsid w:val="00D366E7"/>
    <w:rsid w:val="00D369EA"/>
    <w:rsid w:val="00D36C8E"/>
    <w:rsid w:val="00D36CA9"/>
    <w:rsid w:val="00D36ED5"/>
    <w:rsid w:val="00D37250"/>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BEA"/>
    <w:rsid w:val="00D43E9E"/>
    <w:rsid w:val="00D440D2"/>
    <w:rsid w:val="00D44232"/>
    <w:rsid w:val="00D4429F"/>
    <w:rsid w:val="00D44336"/>
    <w:rsid w:val="00D444C6"/>
    <w:rsid w:val="00D448BD"/>
    <w:rsid w:val="00D44A5C"/>
    <w:rsid w:val="00D44A68"/>
    <w:rsid w:val="00D44A9A"/>
    <w:rsid w:val="00D4501C"/>
    <w:rsid w:val="00D4551B"/>
    <w:rsid w:val="00D45581"/>
    <w:rsid w:val="00D45A5F"/>
    <w:rsid w:val="00D45C69"/>
    <w:rsid w:val="00D45ED8"/>
    <w:rsid w:val="00D466E5"/>
    <w:rsid w:val="00D46770"/>
    <w:rsid w:val="00D467C7"/>
    <w:rsid w:val="00D4688E"/>
    <w:rsid w:val="00D46899"/>
    <w:rsid w:val="00D46B9E"/>
    <w:rsid w:val="00D46C9C"/>
    <w:rsid w:val="00D46F2D"/>
    <w:rsid w:val="00D4708C"/>
    <w:rsid w:val="00D471EF"/>
    <w:rsid w:val="00D471F9"/>
    <w:rsid w:val="00D475CC"/>
    <w:rsid w:val="00D4774B"/>
    <w:rsid w:val="00D477E2"/>
    <w:rsid w:val="00D47A84"/>
    <w:rsid w:val="00D47C14"/>
    <w:rsid w:val="00D47F62"/>
    <w:rsid w:val="00D501B2"/>
    <w:rsid w:val="00D502B4"/>
    <w:rsid w:val="00D5044A"/>
    <w:rsid w:val="00D50659"/>
    <w:rsid w:val="00D5082A"/>
    <w:rsid w:val="00D509C6"/>
    <w:rsid w:val="00D50C12"/>
    <w:rsid w:val="00D50C55"/>
    <w:rsid w:val="00D50F45"/>
    <w:rsid w:val="00D50F95"/>
    <w:rsid w:val="00D5102A"/>
    <w:rsid w:val="00D513F0"/>
    <w:rsid w:val="00D5146D"/>
    <w:rsid w:val="00D51565"/>
    <w:rsid w:val="00D5163E"/>
    <w:rsid w:val="00D5178A"/>
    <w:rsid w:val="00D51AAF"/>
    <w:rsid w:val="00D51CBB"/>
    <w:rsid w:val="00D51F84"/>
    <w:rsid w:val="00D51F90"/>
    <w:rsid w:val="00D5210D"/>
    <w:rsid w:val="00D52200"/>
    <w:rsid w:val="00D525A6"/>
    <w:rsid w:val="00D5294C"/>
    <w:rsid w:val="00D52A70"/>
    <w:rsid w:val="00D52F89"/>
    <w:rsid w:val="00D5342F"/>
    <w:rsid w:val="00D53539"/>
    <w:rsid w:val="00D53768"/>
    <w:rsid w:val="00D53C63"/>
    <w:rsid w:val="00D54B87"/>
    <w:rsid w:val="00D54C59"/>
    <w:rsid w:val="00D54D88"/>
    <w:rsid w:val="00D55115"/>
    <w:rsid w:val="00D5521C"/>
    <w:rsid w:val="00D552BA"/>
    <w:rsid w:val="00D552D6"/>
    <w:rsid w:val="00D554E6"/>
    <w:rsid w:val="00D55723"/>
    <w:rsid w:val="00D55AF7"/>
    <w:rsid w:val="00D55B68"/>
    <w:rsid w:val="00D55C37"/>
    <w:rsid w:val="00D5627D"/>
    <w:rsid w:val="00D56330"/>
    <w:rsid w:val="00D563C2"/>
    <w:rsid w:val="00D56450"/>
    <w:rsid w:val="00D56544"/>
    <w:rsid w:val="00D56561"/>
    <w:rsid w:val="00D56C31"/>
    <w:rsid w:val="00D56D65"/>
    <w:rsid w:val="00D56DE6"/>
    <w:rsid w:val="00D56E86"/>
    <w:rsid w:val="00D571D0"/>
    <w:rsid w:val="00D57291"/>
    <w:rsid w:val="00D572B2"/>
    <w:rsid w:val="00D578C5"/>
    <w:rsid w:val="00D57A4E"/>
    <w:rsid w:val="00D57C20"/>
    <w:rsid w:val="00D57F0A"/>
    <w:rsid w:val="00D600BE"/>
    <w:rsid w:val="00D60207"/>
    <w:rsid w:val="00D60501"/>
    <w:rsid w:val="00D606E8"/>
    <w:rsid w:val="00D60BCB"/>
    <w:rsid w:val="00D60CB2"/>
    <w:rsid w:val="00D60DD4"/>
    <w:rsid w:val="00D610A5"/>
    <w:rsid w:val="00D61834"/>
    <w:rsid w:val="00D618F6"/>
    <w:rsid w:val="00D61D56"/>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6CD"/>
    <w:rsid w:val="00D6575A"/>
    <w:rsid w:val="00D65837"/>
    <w:rsid w:val="00D65A9D"/>
    <w:rsid w:val="00D65AAD"/>
    <w:rsid w:val="00D65CA5"/>
    <w:rsid w:val="00D65E99"/>
    <w:rsid w:val="00D66022"/>
    <w:rsid w:val="00D66065"/>
    <w:rsid w:val="00D662E2"/>
    <w:rsid w:val="00D66657"/>
    <w:rsid w:val="00D668FD"/>
    <w:rsid w:val="00D66DAA"/>
    <w:rsid w:val="00D67C3C"/>
    <w:rsid w:val="00D7010A"/>
    <w:rsid w:val="00D7040B"/>
    <w:rsid w:val="00D7067F"/>
    <w:rsid w:val="00D70824"/>
    <w:rsid w:val="00D70F5E"/>
    <w:rsid w:val="00D70F87"/>
    <w:rsid w:val="00D7123A"/>
    <w:rsid w:val="00D71259"/>
    <w:rsid w:val="00D71D45"/>
    <w:rsid w:val="00D7258D"/>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89"/>
    <w:rsid w:val="00D776EF"/>
    <w:rsid w:val="00D778C8"/>
    <w:rsid w:val="00D77B6A"/>
    <w:rsid w:val="00D77B98"/>
    <w:rsid w:val="00D77C05"/>
    <w:rsid w:val="00D800A1"/>
    <w:rsid w:val="00D801DE"/>
    <w:rsid w:val="00D8036A"/>
    <w:rsid w:val="00D80AB8"/>
    <w:rsid w:val="00D80C93"/>
    <w:rsid w:val="00D80CCB"/>
    <w:rsid w:val="00D812D3"/>
    <w:rsid w:val="00D81307"/>
    <w:rsid w:val="00D81491"/>
    <w:rsid w:val="00D817FD"/>
    <w:rsid w:val="00D81936"/>
    <w:rsid w:val="00D81A33"/>
    <w:rsid w:val="00D81AF1"/>
    <w:rsid w:val="00D81E9C"/>
    <w:rsid w:val="00D820F3"/>
    <w:rsid w:val="00D82543"/>
    <w:rsid w:val="00D829AC"/>
    <w:rsid w:val="00D82BF2"/>
    <w:rsid w:val="00D83401"/>
    <w:rsid w:val="00D838CD"/>
    <w:rsid w:val="00D83B14"/>
    <w:rsid w:val="00D83EE4"/>
    <w:rsid w:val="00D84268"/>
    <w:rsid w:val="00D84464"/>
    <w:rsid w:val="00D846C5"/>
    <w:rsid w:val="00D853C3"/>
    <w:rsid w:val="00D8588D"/>
    <w:rsid w:val="00D85C44"/>
    <w:rsid w:val="00D86136"/>
    <w:rsid w:val="00D86343"/>
    <w:rsid w:val="00D864F7"/>
    <w:rsid w:val="00D86B37"/>
    <w:rsid w:val="00D86B55"/>
    <w:rsid w:val="00D86ED1"/>
    <w:rsid w:val="00D87154"/>
    <w:rsid w:val="00D8757E"/>
    <w:rsid w:val="00D8778A"/>
    <w:rsid w:val="00D87A1C"/>
    <w:rsid w:val="00D87B5E"/>
    <w:rsid w:val="00D87F82"/>
    <w:rsid w:val="00D9045F"/>
    <w:rsid w:val="00D91009"/>
    <w:rsid w:val="00D91090"/>
    <w:rsid w:val="00D910A7"/>
    <w:rsid w:val="00D9120D"/>
    <w:rsid w:val="00D9126A"/>
    <w:rsid w:val="00D912DF"/>
    <w:rsid w:val="00D9160F"/>
    <w:rsid w:val="00D9163E"/>
    <w:rsid w:val="00D919CC"/>
    <w:rsid w:val="00D91C54"/>
    <w:rsid w:val="00D91E52"/>
    <w:rsid w:val="00D91F8C"/>
    <w:rsid w:val="00D921C5"/>
    <w:rsid w:val="00D921E5"/>
    <w:rsid w:val="00D92265"/>
    <w:rsid w:val="00D9230B"/>
    <w:rsid w:val="00D923B9"/>
    <w:rsid w:val="00D92558"/>
    <w:rsid w:val="00D92559"/>
    <w:rsid w:val="00D925F1"/>
    <w:rsid w:val="00D92633"/>
    <w:rsid w:val="00D92C0E"/>
    <w:rsid w:val="00D92CBC"/>
    <w:rsid w:val="00D92FD3"/>
    <w:rsid w:val="00D931F2"/>
    <w:rsid w:val="00D9335F"/>
    <w:rsid w:val="00D933B8"/>
    <w:rsid w:val="00D93965"/>
    <w:rsid w:val="00D93D5E"/>
    <w:rsid w:val="00D93E33"/>
    <w:rsid w:val="00D948A0"/>
    <w:rsid w:val="00D94BB0"/>
    <w:rsid w:val="00D94C0C"/>
    <w:rsid w:val="00D94FF3"/>
    <w:rsid w:val="00D957C0"/>
    <w:rsid w:val="00D95BF0"/>
    <w:rsid w:val="00D95BFF"/>
    <w:rsid w:val="00D95C3E"/>
    <w:rsid w:val="00D95F44"/>
    <w:rsid w:val="00D96193"/>
    <w:rsid w:val="00D96381"/>
    <w:rsid w:val="00D96780"/>
    <w:rsid w:val="00D96DD2"/>
    <w:rsid w:val="00D97621"/>
    <w:rsid w:val="00D97A0F"/>
    <w:rsid w:val="00D97DCE"/>
    <w:rsid w:val="00D97E86"/>
    <w:rsid w:val="00D97F04"/>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71C"/>
    <w:rsid w:val="00DA492A"/>
    <w:rsid w:val="00DA4A0C"/>
    <w:rsid w:val="00DA4AF0"/>
    <w:rsid w:val="00DA4B41"/>
    <w:rsid w:val="00DA4D11"/>
    <w:rsid w:val="00DA59A6"/>
    <w:rsid w:val="00DA5A53"/>
    <w:rsid w:val="00DA5CA9"/>
    <w:rsid w:val="00DA5E7E"/>
    <w:rsid w:val="00DA5EB0"/>
    <w:rsid w:val="00DA64EB"/>
    <w:rsid w:val="00DA6884"/>
    <w:rsid w:val="00DA714A"/>
    <w:rsid w:val="00DA7177"/>
    <w:rsid w:val="00DA71AF"/>
    <w:rsid w:val="00DA727D"/>
    <w:rsid w:val="00DA79FA"/>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B5"/>
    <w:rsid w:val="00DB42C3"/>
    <w:rsid w:val="00DB4322"/>
    <w:rsid w:val="00DB46AC"/>
    <w:rsid w:val="00DB4F9D"/>
    <w:rsid w:val="00DB5512"/>
    <w:rsid w:val="00DB5863"/>
    <w:rsid w:val="00DB5A21"/>
    <w:rsid w:val="00DB5BEA"/>
    <w:rsid w:val="00DB5CAA"/>
    <w:rsid w:val="00DB5DEB"/>
    <w:rsid w:val="00DB5EE5"/>
    <w:rsid w:val="00DB62A6"/>
    <w:rsid w:val="00DB6500"/>
    <w:rsid w:val="00DB658E"/>
    <w:rsid w:val="00DB6598"/>
    <w:rsid w:val="00DB6798"/>
    <w:rsid w:val="00DB68B4"/>
    <w:rsid w:val="00DB68FF"/>
    <w:rsid w:val="00DB6FA9"/>
    <w:rsid w:val="00DB71FD"/>
    <w:rsid w:val="00DB7427"/>
    <w:rsid w:val="00DB749A"/>
    <w:rsid w:val="00DB777F"/>
    <w:rsid w:val="00DB79CC"/>
    <w:rsid w:val="00DB7E8C"/>
    <w:rsid w:val="00DC0715"/>
    <w:rsid w:val="00DC0856"/>
    <w:rsid w:val="00DC0EC8"/>
    <w:rsid w:val="00DC0F93"/>
    <w:rsid w:val="00DC12FB"/>
    <w:rsid w:val="00DC1384"/>
    <w:rsid w:val="00DC13D4"/>
    <w:rsid w:val="00DC13DA"/>
    <w:rsid w:val="00DC1479"/>
    <w:rsid w:val="00DC1624"/>
    <w:rsid w:val="00DC1763"/>
    <w:rsid w:val="00DC2188"/>
    <w:rsid w:val="00DC22B7"/>
    <w:rsid w:val="00DC257F"/>
    <w:rsid w:val="00DC2597"/>
    <w:rsid w:val="00DC2898"/>
    <w:rsid w:val="00DC28A6"/>
    <w:rsid w:val="00DC28EC"/>
    <w:rsid w:val="00DC295D"/>
    <w:rsid w:val="00DC2D0E"/>
    <w:rsid w:val="00DC392F"/>
    <w:rsid w:val="00DC3E1F"/>
    <w:rsid w:val="00DC452B"/>
    <w:rsid w:val="00DC4B72"/>
    <w:rsid w:val="00DC4BC1"/>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3C"/>
    <w:rsid w:val="00DD1A59"/>
    <w:rsid w:val="00DD1ED7"/>
    <w:rsid w:val="00DD21AA"/>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227"/>
    <w:rsid w:val="00DD6396"/>
    <w:rsid w:val="00DD6A58"/>
    <w:rsid w:val="00DD6C70"/>
    <w:rsid w:val="00DD6CED"/>
    <w:rsid w:val="00DD6DA2"/>
    <w:rsid w:val="00DD7153"/>
    <w:rsid w:val="00DD761C"/>
    <w:rsid w:val="00DD76AF"/>
    <w:rsid w:val="00DD7B13"/>
    <w:rsid w:val="00DD7DF3"/>
    <w:rsid w:val="00DD7F64"/>
    <w:rsid w:val="00DE0171"/>
    <w:rsid w:val="00DE01E6"/>
    <w:rsid w:val="00DE0333"/>
    <w:rsid w:val="00DE0558"/>
    <w:rsid w:val="00DE0B26"/>
    <w:rsid w:val="00DE1017"/>
    <w:rsid w:val="00DE1039"/>
    <w:rsid w:val="00DE151C"/>
    <w:rsid w:val="00DE1E5B"/>
    <w:rsid w:val="00DE21CF"/>
    <w:rsid w:val="00DE2289"/>
    <w:rsid w:val="00DE26D3"/>
    <w:rsid w:val="00DE279F"/>
    <w:rsid w:val="00DE27ED"/>
    <w:rsid w:val="00DE2D4B"/>
    <w:rsid w:val="00DE3002"/>
    <w:rsid w:val="00DE3083"/>
    <w:rsid w:val="00DE38C2"/>
    <w:rsid w:val="00DE3915"/>
    <w:rsid w:val="00DE3C3E"/>
    <w:rsid w:val="00DE3C97"/>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39D"/>
    <w:rsid w:val="00DE6C81"/>
    <w:rsid w:val="00DE7012"/>
    <w:rsid w:val="00DE71D8"/>
    <w:rsid w:val="00DE7279"/>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8D1"/>
    <w:rsid w:val="00DF2B37"/>
    <w:rsid w:val="00DF2DCE"/>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50E"/>
    <w:rsid w:val="00E019EA"/>
    <w:rsid w:val="00E0243C"/>
    <w:rsid w:val="00E027EA"/>
    <w:rsid w:val="00E02841"/>
    <w:rsid w:val="00E028E6"/>
    <w:rsid w:val="00E02C20"/>
    <w:rsid w:val="00E03016"/>
    <w:rsid w:val="00E032C1"/>
    <w:rsid w:val="00E039C0"/>
    <w:rsid w:val="00E046C1"/>
    <w:rsid w:val="00E049D5"/>
    <w:rsid w:val="00E049EC"/>
    <w:rsid w:val="00E04BEB"/>
    <w:rsid w:val="00E04CCB"/>
    <w:rsid w:val="00E04EE6"/>
    <w:rsid w:val="00E04FFA"/>
    <w:rsid w:val="00E054F0"/>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AD2"/>
    <w:rsid w:val="00E11DCD"/>
    <w:rsid w:val="00E11EB8"/>
    <w:rsid w:val="00E12418"/>
    <w:rsid w:val="00E125EE"/>
    <w:rsid w:val="00E12775"/>
    <w:rsid w:val="00E12A5A"/>
    <w:rsid w:val="00E12BDF"/>
    <w:rsid w:val="00E12DAD"/>
    <w:rsid w:val="00E130A8"/>
    <w:rsid w:val="00E136AE"/>
    <w:rsid w:val="00E136E0"/>
    <w:rsid w:val="00E139D0"/>
    <w:rsid w:val="00E13AA4"/>
    <w:rsid w:val="00E13F7C"/>
    <w:rsid w:val="00E14206"/>
    <w:rsid w:val="00E14256"/>
    <w:rsid w:val="00E143F1"/>
    <w:rsid w:val="00E145E0"/>
    <w:rsid w:val="00E14913"/>
    <w:rsid w:val="00E14B49"/>
    <w:rsid w:val="00E14BB9"/>
    <w:rsid w:val="00E14E9E"/>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B5"/>
    <w:rsid w:val="00E20AD1"/>
    <w:rsid w:val="00E20B2D"/>
    <w:rsid w:val="00E20E6F"/>
    <w:rsid w:val="00E21243"/>
    <w:rsid w:val="00E214FB"/>
    <w:rsid w:val="00E216A5"/>
    <w:rsid w:val="00E2189F"/>
    <w:rsid w:val="00E21CCC"/>
    <w:rsid w:val="00E21F88"/>
    <w:rsid w:val="00E21FC4"/>
    <w:rsid w:val="00E21FD8"/>
    <w:rsid w:val="00E224C9"/>
    <w:rsid w:val="00E226D4"/>
    <w:rsid w:val="00E229F7"/>
    <w:rsid w:val="00E22A10"/>
    <w:rsid w:val="00E22EE3"/>
    <w:rsid w:val="00E23179"/>
    <w:rsid w:val="00E23224"/>
    <w:rsid w:val="00E23232"/>
    <w:rsid w:val="00E2333F"/>
    <w:rsid w:val="00E23851"/>
    <w:rsid w:val="00E23ACC"/>
    <w:rsid w:val="00E23ADB"/>
    <w:rsid w:val="00E23C8B"/>
    <w:rsid w:val="00E2446F"/>
    <w:rsid w:val="00E250DB"/>
    <w:rsid w:val="00E25145"/>
    <w:rsid w:val="00E25219"/>
    <w:rsid w:val="00E2560D"/>
    <w:rsid w:val="00E259BD"/>
    <w:rsid w:val="00E25F49"/>
    <w:rsid w:val="00E2617B"/>
    <w:rsid w:val="00E26295"/>
    <w:rsid w:val="00E262A3"/>
    <w:rsid w:val="00E264F5"/>
    <w:rsid w:val="00E2662A"/>
    <w:rsid w:val="00E2690E"/>
    <w:rsid w:val="00E27076"/>
    <w:rsid w:val="00E272FE"/>
    <w:rsid w:val="00E27AA2"/>
    <w:rsid w:val="00E27E5C"/>
    <w:rsid w:val="00E30070"/>
    <w:rsid w:val="00E30388"/>
    <w:rsid w:val="00E30505"/>
    <w:rsid w:val="00E30517"/>
    <w:rsid w:val="00E3070A"/>
    <w:rsid w:val="00E30A72"/>
    <w:rsid w:val="00E31371"/>
    <w:rsid w:val="00E31506"/>
    <w:rsid w:val="00E315F9"/>
    <w:rsid w:val="00E3169E"/>
    <w:rsid w:val="00E31BF9"/>
    <w:rsid w:val="00E31E91"/>
    <w:rsid w:val="00E320F8"/>
    <w:rsid w:val="00E3222F"/>
    <w:rsid w:val="00E32551"/>
    <w:rsid w:val="00E32622"/>
    <w:rsid w:val="00E327EE"/>
    <w:rsid w:val="00E32D3A"/>
    <w:rsid w:val="00E32E0E"/>
    <w:rsid w:val="00E33592"/>
    <w:rsid w:val="00E335DF"/>
    <w:rsid w:val="00E3370B"/>
    <w:rsid w:val="00E337FB"/>
    <w:rsid w:val="00E33802"/>
    <w:rsid w:val="00E33814"/>
    <w:rsid w:val="00E339C6"/>
    <w:rsid w:val="00E33B1B"/>
    <w:rsid w:val="00E33B7B"/>
    <w:rsid w:val="00E33BB9"/>
    <w:rsid w:val="00E33BF8"/>
    <w:rsid w:val="00E33E4D"/>
    <w:rsid w:val="00E34046"/>
    <w:rsid w:val="00E340EC"/>
    <w:rsid w:val="00E3457A"/>
    <w:rsid w:val="00E34E8F"/>
    <w:rsid w:val="00E34ED3"/>
    <w:rsid w:val="00E34F08"/>
    <w:rsid w:val="00E35225"/>
    <w:rsid w:val="00E35F47"/>
    <w:rsid w:val="00E360A5"/>
    <w:rsid w:val="00E362BC"/>
    <w:rsid w:val="00E36A56"/>
    <w:rsid w:val="00E36D92"/>
    <w:rsid w:val="00E36F73"/>
    <w:rsid w:val="00E3773E"/>
    <w:rsid w:val="00E377BF"/>
    <w:rsid w:val="00E37C25"/>
    <w:rsid w:val="00E37E16"/>
    <w:rsid w:val="00E37FDC"/>
    <w:rsid w:val="00E40362"/>
    <w:rsid w:val="00E40DAE"/>
    <w:rsid w:val="00E41479"/>
    <w:rsid w:val="00E416D6"/>
    <w:rsid w:val="00E41807"/>
    <w:rsid w:val="00E41A3E"/>
    <w:rsid w:val="00E41D2F"/>
    <w:rsid w:val="00E41DE5"/>
    <w:rsid w:val="00E42C52"/>
    <w:rsid w:val="00E42FF3"/>
    <w:rsid w:val="00E430D1"/>
    <w:rsid w:val="00E432AE"/>
    <w:rsid w:val="00E4333D"/>
    <w:rsid w:val="00E4356E"/>
    <w:rsid w:val="00E43926"/>
    <w:rsid w:val="00E43F1E"/>
    <w:rsid w:val="00E43FBE"/>
    <w:rsid w:val="00E441F2"/>
    <w:rsid w:val="00E44911"/>
    <w:rsid w:val="00E44F3C"/>
    <w:rsid w:val="00E451D4"/>
    <w:rsid w:val="00E452D0"/>
    <w:rsid w:val="00E452E1"/>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87A"/>
    <w:rsid w:val="00E509DA"/>
    <w:rsid w:val="00E50BEB"/>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430"/>
    <w:rsid w:val="00E538E0"/>
    <w:rsid w:val="00E53B54"/>
    <w:rsid w:val="00E54D33"/>
    <w:rsid w:val="00E55221"/>
    <w:rsid w:val="00E55AEB"/>
    <w:rsid w:val="00E55BA8"/>
    <w:rsid w:val="00E56E29"/>
    <w:rsid w:val="00E5711F"/>
    <w:rsid w:val="00E572CE"/>
    <w:rsid w:val="00E5765B"/>
    <w:rsid w:val="00E57A3C"/>
    <w:rsid w:val="00E57B65"/>
    <w:rsid w:val="00E57DA7"/>
    <w:rsid w:val="00E6000E"/>
    <w:rsid w:val="00E602C9"/>
    <w:rsid w:val="00E6043C"/>
    <w:rsid w:val="00E60730"/>
    <w:rsid w:val="00E608B7"/>
    <w:rsid w:val="00E609FD"/>
    <w:rsid w:val="00E60D6F"/>
    <w:rsid w:val="00E60F80"/>
    <w:rsid w:val="00E61141"/>
    <w:rsid w:val="00E61776"/>
    <w:rsid w:val="00E618BD"/>
    <w:rsid w:val="00E61DAC"/>
    <w:rsid w:val="00E624DA"/>
    <w:rsid w:val="00E6275D"/>
    <w:rsid w:val="00E6289C"/>
    <w:rsid w:val="00E629F9"/>
    <w:rsid w:val="00E62AF2"/>
    <w:rsid w:val="00E62B5D"/>
    <w:rsid w:val="00E62D6E"/>
    <w:rsid w:val="00E62FD2"/>
    <w:rsid w:val="00E630EB"/>
    <w:rsid w:val="00E630F7"/>
    <w:rsid w:val="00E632B7"/>
    <w:rsid w:val="00E63ABB"/>
    <w:rsid w:val="00E63AF2"/>
    <w:rsid w:val="00E63B97"/>
    <w:rsid w:val="00E6412A"/>
    <w:rsid w:val="00E64286"/>
    <w:rsid w:val="00E64763"/>
    <w:rsid w:val="00E64C11"/>
    <w:rsid w:val="00E64FCF"/>
    <w:rsid w:val="00E65321"/>
    <w:rsid w:val="00E65E39"/>
    <w:rsid w:val="00E65E6B"/>
    <w:rsid w:val="00E660C7"/>
    <w:rsid w:val="00E6640D"/>
    <w:rsid w:val="00E6682F"/>
    <w:rsid w:val="00E66DB7"/>
    <w:rsid w:val="00E67B35"/>
    <w:rsid w:val="00E701D0"/>
    <w:rsid w:val="00E705E5"/>
    <w:rsid w:val="00E70B0C"/>
    <w:rsid w:val="00E71A6B"/>
    <w:rsid w:val="00E71DF1"/>
    <w:rsid w:val="00E7202C"/>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525"/>
    <w:rsid w:val="00E77616"/>
    <w:rsid w:val="00E7780B"/>
    <w:rsid w:val="00E7797B"/>
    <w:rsid w:val="00E77C66"/>
    <w:rsid w:val="00E77DE3"/>
    <w:rsid w:val="00E8016D"/>
    <w:rsid w:val="00E80487"/>
    <w:rsid w:val="00E808D0"/>
    <w:rsid w:val="00E80B75"/>
    <w:rsid w:val="00E810EC"/>
    <w:rsid w:val="00E8117B"/>
    <w:rsid w:val="00E81490"/>
    <w:rsid w:val="00E81F9F"/>
    <w:rsid w:val="00E81FFC"/>
    <w:rsid w:val="00E826C8"/>
    <w:rsid w:val="00E828DA"/>
    <w:rsid w:val="00E82A51"/>
    <w:rsid w:val="00E82B9F"/>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C9D"/>
    <w:rsid w:val="00E87DCE"/>
    <w:rsid w:val="00E87F95"/>
    <w:rsid w:val="00E90199"/>
    <w:rsid w:val="00E9035E"/>
    <w:rsid w:val="00E90433"/>
    <w:rsid w:val="00E90F08"/>
    <w:rsid w:val="00E913F0"/>
    <w:rsid w:val="00E91514"/>
    <w:rsid w:val="00E915E1"/>
    <w:rsid w:val="00E9182F"/>
    <w:rsid w:val="00E919F0"/>
    <w:rsid w:val="00E91BF2"/>
    <w:rsid w:val="00E91D3B"/>
    <w:rsid w:val="00E91DDE"/>
    <w:rsid w:val="00E91E61"/>
    <w:rsid w:val="00E91EFC"/>
    <w:rsid w:val="00E920B8"/>
    <w:rsid w:val="00E9232D"/>
    <w:rsid w:val="00E924C7"/>
    <w:rsid w:val="00E926F5"/>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C0E"/>
    <w:rsid w:val="00E95D01"/>
    <w:rsid w:val="00E9609B"/>
    <w:rsid w:val="00E9627E"/>
    <w:rsid w:val="00E9629D"/>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CF5"/>
    <w:rsid w:val="00EA0E04"/>
    <w:rsid w:val="00EA0E05"/>
    <w:rsid w:val="00EA0E10"/>
    <w:rsid w:val="00EA1A1E"/>
    <w:rsid w:val="00EA1B39"/>
    <w:rsid w:val="00EA1B4A"/>
    <w:rsid w:val="00EA1E52"/>
    <w:rsid w:val="00EA1F8B"/>
    <w:rsid w:val="00EA2271"/>
    <w:rsid w:val="00EA23B9"/>
    <w:rsid w:val="00EA2730"/>
    <w:rsid w:val="00EA2771"/>
    <w:rsid w:val="00EA2ECB"/>
    <w:rsid w:val="00EA300C"/>
    <w:rsid w:val="00EA32DE"/>
    <w:rsid w:val="00EA3601"/>
    <w:rsid w:val="00EA3986"/>
    <w:rsid w:val="00EA3D67"/>
    <w:rsid w:val="00EA3DB9"/>
    <w:rsid w:val="00EA461F"/>
    <w:rsid w:val="00EA475F"/>
    <w:rsid w:val="00EA4877"/>
    <w:rsid w:val="00EA4AC2"/>
    <w:rsid w:val="00EA5029"/>
    <w:rsid w:val="00EA530D"/>
    <w:rsid w:val="00EA5335"/>
    <w:rsid w:val="00EA559F"/>
    <w:rsid w:val="00EA5976"/>
    <w:rsid w:val="00EA6039"/>
    <w:rsid w:val="00EA6506"/>
    <w:rsid w:val="00EA6613"/>
    <w:rsid w:val="00EA6C6D"/>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4F"/>
    <w:rsid w:val="00EB0FCD"/>
    <w:rsid w:val="00EB16A8"/>
    <w:rsid w:val="00EB1705"/>
    <w:rsid w:val="00EB2435"/>
    <w:rsid w:val="00EB269A"/>
    <w:rsid w:val="00EB2B2A"/>
    <w:rsid w:val="00EB338E"/>
    <w:rsid w:val="00EB3495"/>
    <w:rsid w:val="00EB35D4"/>
    <w:rsid w:val="00EB3619"/>
    <w:rsid w:val="00EB3793"/>
    <w:rsid w:val="00EB3953"/>
    <w:rsid w:val="00EB3AAB"/>
    <w:rsid w:val="00EB3CE0"/>
    <w:rsid w:val="00EB3DB0"/>
    <w:rsid w:val="00EB3DE5"/>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AA7"/>
    <w:rsid w:val="00EB6AB0"/>
    <w:rsid w:val="00EB6C27"/>
    <w:rsid w:val="00EB6C53"/>
    <w:rsid w:val="00EB6F8A"/>
    <w:rsid w:val="00EB77A5"/>
    <w:rsid w:val="00EB7832"/>
    <w:rsid w:val="00EB7B45"/>
    <w:rsid w:val="00EB7C50"/>
    <w:rsid w:val="00EB7E4D"/>
    <w:rsid w:val="00EB7FE8"/>
    <w:rsid w:val="00EC01DE"/>
    <w:rsid w:val="00EC0315"/>
    <w:rsid w:val="00EC05B9"/>
    <w:rsid w:val="00EC0A9B"/>
    <w:rsid w:val="00EC0BF0"/>
    <w:rsid w:val="00EC0C90"/>
    <w:rsid w:val="00EC117E"/>
    <w:rsid w:val="00EC133E"/>
    <w:rsid w:val="00EC183D"/>
    <w:rsid w:val="00EC1B6D"/>
    <w:rsid w:val="00EC1D83"/>
    <w:rsid w:val="00EC1E45"/>
    <w:rsid w:val="00EC23A8"/>
    <w:rsid w:val="00EC2E21"/>
    <w:rsid w:val="00EC30E6"/>
    <w:rsid w:val="00EC331F"/>
    <w:rsid w:val="00EC36DD"/>
    <w:rsid w:val="00EC3B1C"/>
    <w:rsid w:val="00EC4D77"/>
    <w:rsid w:val="00EC4D7B"/>
    <w:rsid w:val="00EC4E2E"/>
    <w:rsid w:val="00EC511F"/>
    <w:rsid w:val="00EC54F9"/>
    <w:rsid w:val="00EC555C"/>
    <w:rsid w:val="00EC5A0B"/>
    <w:rsid w:val="00EC5A47"/>
    <w:rsid w:val="00EC5D48"/>
    <w:rsid w:val="00EC5F1A"/>
    <w:rsid w:val="00EC6337"/>
    <w:rsid w:val="00EC66C4"/>
    <w:rsid w:val="00EC6D68"/>
    <w:rsid w:val="00EC6FD3"/>
    <w:rsid w:val="00EC7183"/>
    <w:rsid w:val="00EC71AB"/>
    <w:rsid w:val="00EC7271"/>
    <w:rsid w:val="00EC73E9"/>
    <w:rsid w:val="00EC7BCD"/>
    <w:rsid w:val="00ED022F"/>
    <w:rsid w:val="00ED0DE8"/>
    <w:rsid w:val="00ED0EB9"/>
    <w:rsid w:val="00ED1447"/>
    <w:rsid w:val="00ED159C"/>
    <w:rsid w:val="00ED19B6"/>
    <w:rsid w:val="00ED1A39"/>
    <w:rsid w:val="00ED20F7"/>
    <w:rsid w:val="00ED2159"/>
    <w:rsid w:val="00ED24AE"/>
    <w:rsid w:val="00ED261A"/>
    <w:rsid w:val="00ED28B9"/>
    <w:rsid w:val="00ED2FF1"/>
    <w:rsid w:val="00ED3207"/>
    <w:rsid w:val="00ED32E7"/>
    <w:rsid w:val="00ED3534"/>
    <w:rsid w:val="00ED35B9"/>
    <w:rsid w:val="00ED367B"/>
    <w:rsid w:val="00ED38D7"/>
    <w:rsid w:val="00ED3B7D"/>
    <w:rsid w:val="00ED3E6E"/>
    <w:rsid w:val="00ED4AFB"/>
    <w:rsid w:val="00ED4B75"/>
    <w:rsid w:val="00ED5122"/>
    <w:rsid w:val="00ED520E"/>
    <w:rsid w:val="00ED54F7"/>
    <w:rsid w:val="00ED58F2"/>
    <w:rsid w:val="00ED5D19"/>
    <w:rsid w:val="00ED65F6"/>
    <w:rsid w:val="00ED7F78"/>
    <w:rsid w:val="00EE0313"/>
    <w:rsid w:val="00EE0760"/>
    <w:rsid w:val="00EE08BC"/>
    <w:rsid w:val="00EE09EA"/>
    <w:rsid w:val="00EE0A49"/>
    <w:rsid w:val="00EE0E09"/>
    <w:rsid w:val="00EE12DA"/>
    <w:rsid w:val="00EE14B3"/>
    <w:rsid w:val="00EE15CA"/>
    <w:rsid w:val="00EE18B4"/>
    <w:rsid w:val="00EE18BB"/>
    <w:rsid w:val="00EE1CDA"/>
    <w:rsid w:val="00EE23E0"/>
    <w:rsid w:val="00EE24B7"/>
    <w:rsid w:val="00EE2AAB"/>
    <w:rsid w:val="00EE2ABC"/>
    <w:rsid w:val="00EE2F97"/>
    <w:rsid w:val="00EE3203"/>
    <w:rsid w:val="00EE33A6"/>
    <w:rsid w:val="00EE3B4A"/>
    <w:rsid w:val="00EE3DCB"/>
    <w:rsid w:val="00EE5112"/>
    <w:rsid w:val="00EE62B4"/>
    <w:rsid w:val="00EE631F"/>
    <w:rsid w:val="00EE636D"/>
    <w:rsid w:val="00EE66B1"/>
    <w:rsid w:val="00EE6CC0"/>
    <w:rsid w:val="00EE6E60"/>
    <w:rsid w:val="00EE700A"/>
    <w:rsid w:val="00EE75D6"/>
    <w:rsid w:val="00EE7966"/>
    <w:rsid w:val="00EE7D91"/>
    <w:rsid w:val="00EE7ECE"/>
    <w:rsid w:val="00EF0225"/>
    <w:rsid w:val="00EF05A6"/>
    <w:rsid w:val="00EF071D"/>
    <w:rsid w:val="00EF082A"/>
    <w:rsid w:val="00EF0E50"/>
    <w:rsid w:val="00EF118F"/>
    <w:rsid w:val="00EF1287"/>
    <w:rsid w:val="00EF1333"/>
    <w:rsid w:val="00EF1528"/>
    <w:rsid w:val="00EF20FD"/>
    <w:rsid w:val="00EF2786"/>
    <w:rsid w:val="00EF2A1F"/>
    <w:rsid w:val="00EF2C3D"/>
    <w:rsid w:val="00EF34CD"/>
    <w:rsid w:val="00EF386B"/>
    <w:rsid w:val="00EF39D0"/>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0B"/>
    <w:rsid w:val="00EF7878"/>
    <w:rsid w:val="00EF7CE8"/>
    <w:rsid w:val="00EF7E9A"/>
    <w:rsid w:val="00F000F0"/>
    <w:rsid w:val="00F00180"/>
    <w:rsid w:val="00F00375"/>
    <w:rsid w:val="00F0048B"/>
    <w:rsid w:val="00F005AF"/>
    <w:rsid w:val="00F006E4"/>
    <w:rsid w:val="00F0086B"/>
    <w:rsid w:val="00F00923"/>
    <w:rsid w:val="00F00C9D"/>
    <w:rsid w:val="00F01165"/>
    <w:rsid w:val="00F017CB"/>
    <w:rsid w:val="00F0197D"/>
    <w:rsid w:val="00F01A58"/>
    <w:rsid w:val="00F01D2C"/>
    <w:rsid w:val="00F01F42"/>
    <w:rsid w:val="00F023A1"/>
    <w:rsid w:val="00F024CA"/>
    <w:rsid w:val="00F024E9"/>
    <w:rsid w:val="00F026AE"/>
    <w:rsid w:val="00F027FF"/>
    <w:rsid w:val="00F0301D"/>
    <w:rsid w:val="00F0324C"/>
    <w:rsid w:val="00F032DF"/>
    <w:rsid w:val="00F03466"/>
    <w:rsid w:val="00F0388F"/>
    <w:rsid w:val="00F03891"/>
    <w:rsid w:val="00F03ABB"/>
    <w:rsid w:val="00F03C67"/>
    <w:rsid w:val="00F04551"/>
    <w:rsid w:val="00F04568"/>
    <w:rsid w:val="00F048CA"/>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0F4E"/>
    <w:rsid w:val="00F11189"/>
    <w:rsid w:val="00F1162A"/>
    <w:rsid w:val="00F1165E"/>
    <w:rsid w:val="00F11932"/>
    <w:rsid w:val="00F11CF5"/>
    <w:rsid w:val="00F124CB"/>
    <w:rsid w:val="00F12A25"/>
    <w:rsid w:val="00F12B3D"/>
    <w:rsid w:val="00F12D63"/>
    <w:rsid w:val="00F1304C"/>
    <w:rsid w:val="00F13889"/>
    <w:rsid w:val="00F139EC"/>
    <w:rsid w:val="00F1403E"/>
    <w:rsid w:val="00F1415B"/>
    <w:rsid w:val="00F1476B"/>
    <w:rsid w:val="00F147C0"/>
    <w:rsid w:val="00F149F8"/>
    <w:rsid w:val="00F14F3E"/>
    <w:rsid w:val="00F14FB8"/>
    <w:rsid w:val="00F154DC"/>
    <w:rsid w:val="00F155B5"/>
    <w:rsid w:val="00F15860"/>
    <w:rsid w:val="00F1634B"/>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5E"/>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CE7"/>
    <w:rsid w:val="00F27E0C"/>
    <w:rsid w:val="00F27EF4"/>
    <w:rsid w:val="00F30001"/>
    <w:rsid w:val="00F3002F"/>
    <w:rsid w:val="00F30031"/>
    <w:rsid w:val="00F30222"/>
    <w:rsid w:val="00F30353"/>
    <w:rsid w:val="00F308C0"/>
    <w:rsid w:val="00F30A78"/>
    <w:rsid w:val="00F30BA6"/>
    <w:rsid w:val="00F30BDA"/>
    <w:rsid w:val="00F30BE8"/>
    <w:rsid w:val="00F30FF2"/>
    <w:rsid w:val="00F31375"/>
    <w:rsid w:val="00F316ED"/>
    <w:rsid w:val="00F318E7"/>
    <w:rsid w:val="00F31B19"/>
    <w:rsid w:val="00F31F17"/>
    <w:rsid w:val="00F32139"/>
    <w:rsid w:val="00F3236F"/>
    <w:rsid w:val="00F32374"/>
    <w:rsid w:val="00F32F0E"/>
    <w:rsid w:val="00F32F3E"/>
    <w:rsid w:val="00F3372E"/>
    <w:rsid w:val="00F3383E"/>
    <w:rsid w:val="00F34057"/>
    <w:rsid w:val="00F34286"/>
    <w:rsid w:val="00F342E4"/>
    <w:rsid w:val="00F342E5"/>
    <w:rsid w:val="00F346BC"/>
    <w:rsid w:val="00F3492C"/>
    <w:rsid w:val="00F34BC5"/>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8C9"/>
    <w:rsid w:val="00F4092F"/>
    <w:rsid w:val="00F40A02"/>
    <w:rsid w:val="00F40BB4"/>
    <w:rsid w:val="00F410FA"/>
    <w:rsid w:val="00F4125D"/>
    <w:rsid w:val="00F41697"/>
    <w:rsid w:val="00F417B8"/>
    <w:rsid w:val="00F4262F"/>
    <w:rsid w:val="00F42910"/>
    <w:rsid w:val="00F4298C"/>
    <w:rsid w:val="00F42A4D"/>
    <w:rsid w:val="00F42BEE"/>
    <w:rsid w:val="00F42C0A"/>
    <w:rsid w:val="00F42C2B"/>
    <w:rsid w:val="00F434BB"/>
    <w:rsid w:val="00F439C5"/>
    <w:rsid w:val="00F44350"/>
    <w:rsid w:val="00F4449D"/>
    <w:rsid w:val="00F44833"/>
    <w:rsid w:val="00F44A46"/>
    <w:rsid w:val="00F44E03"/>
    <w:rsid w:val="00F45023"/>
    <w:rsid w:val="00F45027"/>
    <w:rsid w:val="00F4629D"/>
    <w:rsid w:val="00F462EB"/>
    <w:rsid w:val="00F465C1"/>
    <w:rsid w:val="00F4678D"/>
    <w:rsid w:val="00F467B0"/>
    <w:rsid w:val="00F46E19"/>
    <w:rsid w:val="00F46E40"/>
    <w:rsid w:val="00F46F8B"/>
    <w:rsid w:val="00F47132"/>
    <w:rsid w:val="00F47728"/>
    <w:rsid w:val="00F47AFE"/>
    <w:rsid w:val="00F47BF5"/>
    <w:rsid w:val="00F47CBA"/>
    <w:rsid w:val="00F47FBE"/>
    <w:rsid w:val="00F50020"/>
    <w:rsid w:val="00F50671"/>
    <w:rsid w:val="00F50691"/>
    <w:rsid w:val="00F50849"/>
    <w:rsid w:val="00F50BF3"/>
    <w:rsid w:val="00F50D65"/>
    <w:rsid w:val="00F51184"/>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01C"/>
    <w:rsid w:val="00F54192"/>
    <w:rsid w:val="00F542D8"/>
    <w:rsid w:val="00F546DB"/>
    <w:rsid w:val="00F548C8"/>
    <w:rsid w:val="00F54E54"/>
    <w:rsid w:val="00F55331"/>
    <w:rsid w:val="00F55AC5"/>
    <w:rsid w:val="00F56473"/>
    <w:rsid w:val="00F568FF"/>
    <w:rsid w:val="00F56918"/>
    <w:rsid w:val="00F5697D"/>
    <w:rsid w:val="00F56B25"/>
    <w:rsid w:val="00F570BA"/>
    <w:rsid w:val="00F570D9"/>
    <w:rsid w:val="00F572AF"/>
    <w:rsid w:val="00F5765A"/>
    <w:rsid w:val="00F57704"/>
    <w:rsid w:val="00F577F9"/>
    <w:rsid w:val="00F57BE9"/>
    <w:rsid w:val="00F57C72"/>
    <w:rsid w:val="00F57E66"/>
    <w:rsid w:val="00F6021A"/>
    <w:rsid w:val="00F60232"/>
    <w:rsid w:val="00F604DD"/>
    <w:rsid w:val="00F60C26"/>
    <w:rsid w:val="00F61158"/>
    <w:rsid w:val="00F61235"/>
    <w:rsid w:val="00F61564"/>
    <w:rsid w:val="00F6157C"/>
    <w:rsid w:val="00F61701"/>
    <w:rsid w:val="00F61902"/>
    <w:rsid w:val="00F61FDE"/>
    <w:rsid w:val="00F622E3"/>
    <w:rsid w:val="00F62377"/>
    <w:rsid w:val="00F62EEC"/>
    <w:rsid w:val="00F63289"/>
    <w:rsid w:val="00F63554"/>
    <w:rsid w:val="00F63D79"/>
    <w:rsid w:val="00F63FDF"/>
    <w:rsid w:val="00F6404E"/>
    <w:rsid w:val="00F6433C"/>
    <w:rsid w:val="00F6474A"/>
    <w:rsid w:val="00F64966"/>
    <w:rsid w:val="00F64F9F"/>
    <w:rsid w:val="00F65C04"/>
    <w:rsid w:val="00F660B8"/>
    <w:rsid w:val="00F664DA"/>
    <w:rsid w:val="00F669E3"/>
    <w:rsid w:val="00F66B1A"/>
    <w:rsid w:val="00F66DD7"/>
    <w:rsid w:val="00F6703E"/>
    <w:rsid w:val="00F675DD"/>
    <w:rsid w:val="00F67A85"/>
    <w:rsid w:val="00F70D93"/>
    <w:rsid w:val="00F70FF9"/>
    <w:rsid w:val="00F71026"/>
    <w:rsid w:val="00F71042"/>
    <w:rsid w:val="00F710A0"/>
    <w:rsid w:val="00F71189"/>
    <w:rsid w:val="00F711AC"/>
    <w:rsid w:val="00F71400"/>
    <w:rsid w:val="00F71976"/>
    <w:rsid w:val="00F71A99"/>
    <w:rsid w:val="00F71C4F"/>
    <w:rsid w:val="00F71DDF"/>
    <w:rsid w:val="00F71EA2"/>
    <w:rsid w:val="00F71EBE"/>
    <w:rsid w:val="00F71F79"/>
    <w:rsid w:val="00F72106"/>
    <w:rsid w:val="00F721A1"/>
    <w:rsid w:val="00F724E3"/>
    <w:rsid w:val="00F727AA"/>
    <w:rsid w:val="00F729CA"/>
    <w:rsid w:val="00F72B6C"/>
    <w:rsid w:val="00F72C94"/>
    <w:rsid w:val="00F72D42"/>
    <w:rsid w:val="00F7368C"/>
    <w:rsid w:val="00F73D87"/>
    <w:rsid w:val="00F73E55"/>
    <w:rsid w:val="00F73F2E"/>
    <w:rsid w:val="00F73F43"/>
    <w:rsid w:val="00F74059"/>
    <w:rsid w:val="00F7423C"/>
    <w:rsid w:val="00F74609"/>
    <w:rsid w:val="00F74664"/>
    <w:rsid w:val="00F74791"/>
    <w:rsid w:val="00F74A7A"/>
    <w:rsid w:val="00F74CEF"/>
    <w:rsid w:val="00F74D26"/>
    <w:rsid w:val="00F74E5A"/>
    <w:rsid w:val="00F7564B"/>
    <w:rsid w:val="00F75B40"/>
    <w:rsid w:val="00F76337"/>
    <w:rsid w:val="00F763DF"/>
    <w:rsid w:val="00F766F0"/>
    <w:rsid w:val="00F76B74"/>
    <w:rsid w:val="00F773A6"/>
    <w:rsid w:val="00F7792A"/>
    <w:rsid w:val="00F77C47"/>
    <w:rsid w:val="00F77CFA"/>
    <w:rsid w:val="00F77D68"/>
    <w:rsid w:val="00F77DB3"/>
    <w:rsid w:val="00F77F17"/>
    <w:rsid w:val="00F80922"/>
    <w:rsid w:val="00F80957"/>
    <w:rsid w:val="00F80D8F"/>
    <w:rsid w:val="00F81311"/>
    <w:rsid w:val="00F814A3"/>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963"/>
    <w:rsid w:val="00F83B01"/>
    <w:rsid w:val="00F83F91"/>
    <w:rsid w:val="00F84232"/>
    <w:rsid w:val="00F84849"/>
    <w:rsid w:val="00F848C4"/>
    <w:rsid w:val="00F849D7"/>
    <w:rsid w:val="00F84A10"/>
    <w:rsid w:val="00F84A20"/>
    <w:rsid w:val="00F84A2F"/>
    <w:rsid w:val="00F84A31"/>
    <w:rsid w:val="00F84BAB"/>
    <w:rsid w:val="00F84DDB"/>
    <w:rsid w:val="00F8500F"/>
    <w:rsid w:val="00F850EB"/>
    <w:rsid w:val="00F854D5"/>
    <w:rsid w:val="00F855CB"/>
    <w:rsid w:val="00F856C8"/>
    <w:rsid w:val="00F85744"/>
    <w:rsid w:val="00F85913"/>
    <w:rsid w:val="00F85F4B"/>
    <w:rsid w:val="00F85F9B"/>
    <w:rsid w:val="00F863EB"/>
    <w:rsid w:val="00F86538"/>
    <w:rsid w:val="00F8683A"/>
    <w:rsid w:val="00F869BF"/>
    <w:rsid w:val="00F86B20"/>
    <w:rsid w:val="00F86C43"/>
    <w:rsid w:val="00F86E03"/>
    <w:rsid w:val="00F86E1F"/>
    <w:rsid w:val="00F8718E"/>
    <w:rsid w:val="00F87201"/>
    <w:rsid w:val="00F87317"/>
    <w:rsid w:val="00F879C6"/>
    <w:rsid w:val="00F87CB7"/>
    <w:rsid w:val="00F87D07"/>
    <w:rsid w:val="00F87D7F"/>
    <w:rsid w:val="00F87E13"/>
    <w:rsid w:val="00F87E81"/>
    <w:rsid w:val="00F90184"/>
    <w:rsid w:val="00F901EE"/>
    <w:rsid w:val="00F90391"/>
    <w:rsid w:val="00F9046C"/>
    <w:rsid w:val="00F906BB"/>
    <w:rsid w:val="00F90BEE"/>
    <w:rsid w:val="00F90C86"/>
    <w:rsid w:val="00F90CD3"/>
    <w:rsid w:val="00F90FD6"/>
    <w:rsid w:val="00F910E4"/>
    <w:rsid w:val="00F91283"/>
    <w:rsid w:val="00F912B6"/>
    <w:rsid w:val="00F915AB"/>
    <w:rsid w:val="00F9174D"/>
    <w:rsid w:val="00F91906"/>
    <w:rsid w:val="00F91BD8"/>
    <w:rsid w:val="00F91CA2"/>
    <w:rsid w:val="00F91DAB"/>
    <w:rsid w:val="00F91DAC"/>
    <w:rsid w:val="00F91FE0"/>
    <w:rsid w:val="00F92174"/>
    <w:rsid w:val="00F923DB"/>
    <w:rsid w:val="00F92725"/>
    <w:rsid w:val="00F9344F"/>
    <w:rsid w:val="00F935B4"/>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8F"/>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73E"/>
    <w:rsid w:val="00FA3855"/>
    <w:rsid w:val="00FA397A"/>
    <w:rsid w:val="00FA3C84"/>
    <w:rsid w:val="00FA3EB6"/>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B4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16C"/>
    <w:rsid w:val="00FB0304"/>
    <w:rsid w:val="00FB0443"/>
    <w:rsid w:val="00FB097A"/>
    <w:rsid w:val="00FB0CE4"/>
    <w:rsid w:val="00FB114F"/>
    <w:rsid w:val="00FB11A4"/>
    <w:rsid w:val="00FB11A6"/>
    <w:rsid w:val="00FB1352"/>
    <w:rsid w:val="00FB15D5"/>
    <w:rsid w:val="00FB1694"/>
    <w:rsid w:val="00FB17CC"/>
    <w:rsid w:val="00FB18E8"/>
    <w:rsid w:val="00FB18E9"/>
    <w:rsid w:val="00FB19D8"/>
    <w:rsid w:val="00FB1DCF"/>
    <w:rsid w:val="00FB2073"/>
    <w:rsid w:val="00FB22E5"/>
    <w:rsid w:val="00FB2796"/>
    <w:rsid w:val="00FB2864"/>
    <w:rsid w:val="00FB29DE"/>
    <w:rsid w:val="00FB2E28"/>
    <w:rsid w:val="00FB2E61"/>
    <w:rsid w:val="00FB2F53"/>
    <w:rsid w:val="00FB2F94"/>
    <w:rsid w:val="00FB313F"/>
    <w:rsid w:val="00FB3301"/>
    <w:rsid w:val="00FB3754"/>
    <w:rsid w:val="00FB381C"/>
    <w:rsid w:val="00FB3CBD"/>
    <w:rsid w:val="00FB3CD6"/>
    <w:rsid w:val="00FB4065"/>
    <w:rsid w:val="00FB4760"/>
    <w:rsid w:val="00FB47B5"/>
    <w:rsid w:val="00FB4A2C"/>
    <w:rsid w:val="00FB4E96"/>
    <w:rsid w:val="00FB52FD"/>
    <w:rsid w:val="00FB5628"/>
    <w:rsid w:val="00FB57A7"/>
    <w:rsid w:val="00FB5A6F"/>
    <w:rsid w:val="00FB612F"/>
    <w:rsid w:val="00FB6401"/>
    <w:rsid w:val="00FB67B2"/>
    <w:rsid w:val="00FB68CE"/>
    <w:rsid w:val="00FB6B9D"/>
    <w:rsid w:val="00FB6F9E"/>
    <w:rsid w:val="00FB72CB"/>
    <w:rsid w:val="00FB7390"/>
    <w:rsid w:val="00FB76E1"/>
    <w:rsid w:val="00FB77BB"/>
    <w:rsid w:val="00FB7A9C"/>
    <w:rsid w:val="00FC0188"/>
    <w:rsid w:val="00FC022F"/>
    <w:rsid w:val="00FC02D3"/>
    <w:rsid w:val="00FC0AB4"/>
    <w:rsid w:val="00FC0B9B"/>
    <w:rsid w:val="00FC0E12"/>
    <w:rsid w:val="00FC10EB"/>
    <w:rsid w:val="00FC1859"/>
    <w:rsid w:val="00FC2075"/>
    <w:rsid w:val="00FC22FE"/>
    <w:rsid w:val="00FC23FA"/>
    <w:rsid w:val="00FC254B"/>
    <w:rsid w:val="00FC2742"/>
    <w:rsid w:val="00FC27DB"/>
    <w:rsid w:val="00FC2D41"/>
    <w:rsid w:val="00FC3267"/>
    <w:rsid w:val="00FC330F"/>
    <w:rsid w:val="00FC37F0"/>
    <w:rsid w:val="00FC3B1A"/>
    <w:rsid w:val="00FC3BBC"/>
    <w:rsid w:val="00FC3EEB"/>
    <w:rsid w:val="00FC3F24"/>
    <w:rsid w:val="00FC4175"/>
    <w:rsid w:val="00FC4278"/>
    <w:rsid w:val="00FC42A4"/>
    <w:rsid w:val="00FC4423"/>
    <w:rsid w:val="00FC46E6"/>
    <w:rsid w:val="00FC47D1"/>
    <w:rsid w:val="00FC4CA4"/>
    <w:rsid w:val="00FC4D8B"/>
    <w:rsid w:val="00FC545C"/>
    <w:rsid w:val="00FC54BA"/>
    <w:rsid w:val="00FC553E"/>
    <w:rsid w:val="00FC55BB"/>
    <w:rsid w:val="00FC5958"/>
    <w:rsid w:val="00FC60B6"/>
    <w:rsid w:val="00FC65A0"/>
    <w:rsid w:val="00FC692A"/>
    <w:rsid w:val="00FC6B41"/>
    <w:rsid w:val="00FC70A2"/>
    <w:rsid w:val="00FC7308"/>
    <w:rsid w:val="00FC7554"/>
    <w:rsid w:val="00FC76A7"/>
    <w:rsid w:val="00FC7896"/>
    <w:rsid w:val="00FC7F93"/>
    <w:rsid w:val="00FC7FBF"/>
    <w:rsid w:val="00FD091C"/>
    <w:rsid w:val="00FD0A42"/>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620"/>
    <w:rsid w:val="00FD48FE"/>
    <w:rsid w:val="00FD4CC0"/>
    <w:rsid w:val="00FD4FF1"/>
    <w:rsid w:val="00FD5502"/>
    <w:rsid w:val="00FD5B1A"/>
    <w:rsid w:val="00FD5EFB"/>
    <w:rsid w:val="00FD6075"/>
    <w:rsid w:val="00FD6318"/>
    <w:rsid w:val="00FD6556"/>
    <w:rsid w:val="00FD69A2"/>
    <w:rsid w:val="00FD6A3D"/>
    <w:rsid w:val="00FD6D8E"/>
    <w:rsid w:val="00FD6F9D"/>
    <w:rsid w:val="00FD7001"/>
    <w:rsid w:val="00FD7240"/>
    <w:rsid w:val="00FD72D9"/>
    <w:rsid w:val="00FD73AE"/>
    <w:rsid w:val="00FD769B"/>
    <w:rsid w:val="00FD78EF"/>
    <w:rsid w:val="00FD793F"/>
    <w:rsid w:val="00FD7971"/>
    <w:rsid w:val="00FD7D1F"/>
    <w:rsid w:val="00FD7F3E"/>
    <w:rsid w:val="00FD7F6A"/>
    <w:rsid w:val="00FE04B6"/>
    <w:rsid w:val="00FE05E5"/>
    <w:rsid w:val="00FE0657"/>
    <w:rsid w:val="00FE0851"/>
    <w:rsid w:val="00FE15A9"/>
    <w:rsid w:val="00FE1D51"/>
    <w:rsid w:val="00FE204A"/>
    <w:rsid w:val="00FE20AB"/>
    <w:rsid w:val="00FE22FE"/>
    <w:rsid w:val="00FE2955"/>
    <w:rsid w:val="00FE2B7B"/>
    <w:rsid w:val="00FE3100"/>
    <w:rsid w:val="00FE3386"/>
    <w:rsid w:val="00FE3439"/>
    <w:rsid w:val="00FE3768"/>
    <w:rsid w:val="00FE3DDF"/>
    <w:rsid w:val="00FE3E3F"/>
    <w:rsid w:val="00FE4705"/>
    <w:rsid w:val="00FE4BF5"/>
    <w:rsid w:val="00FE5172"/>
    <w:rsid w:val="00FE5410"/>
    <w:rsid w:val="00FE5977"/>
    <w:rsid w:val="00FE5D0A"/>
    <w:rsid w:val="00FE5DD0"/>
    <w:rsid w:val="00FE627C"/>
    <w:rsid w:val="00FE6798"/>
    <w:rsid w:val="00FE68F1"/>
    <w:rsid w:val="00FE6DEC"/>
    <w:rsid w:val="00FE6F9B"/>
    <w:rsid w:val="00FE74E2"/>
    <w:rsid w:val="00FE74FC"/>
    <w:rsid w:val="00FE761D"/>
    <w:rsid w:val="00FE76FA"/>
    <w:rsid w:val="00FE7C3E"/>
    <w:rsid w:val="00FE7F00"/>
    <w:rsid w:val="00FF000A"/>
    <w:rsid w:val="00FF01A6"/>
    <w:rsid w:val="00FF01C5"/>
    <w:rsid w:val="00FF0224"/>
    <w:rsid w:val="00FF0502"/>
    <w:rsid w:val="00FF06E1"/>
    <w:rsid w:val="00FF0BBB"/>
    <w:rsid w:val="00FF1455"/>
    <w:rsid w:val="00FF145B"/>
    <w:rsid w:val="00FF15AD"/>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58F"/>
    <w:rsid w:val="00FF5618"/>
    <w:rsid w:val="00FF5B21"/>
    <w:rsid w:val="00FF5DDB"/>
    <w:rsid w:val="00FF5EFE"/>
    <w:rsid w:val="00FF609A"/>
    <w:rsid w:val="00FF6419"/>
    <w:rsid w:val="00FF6A39"/>
    <w:rsid w:val="00FF6C41"/>
    <w:rsid w:val="00FF6CF6"/>
    <w:rsid w:val="00FF707C"/>
    <w:rsid w:val="00FF70F2"/>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qFormat/>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3701D7"/>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05CC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b110">
    <w:name w:val="b110"/>
    <w:basedOn w:val="Normal"/>
    <w:rsid w:val="008C2B7B"/>
    <w:pPr>
      <w:overflowPunct/>
      <w:autoSpaceDE/>
      <w:autoSpaceDN/>
      <w:adjustRightInd/>
      <w:spacing w:before="75" w:after="75"/>
      <w:jc w:val="left"/>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454">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1292554">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98288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8616752">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787632">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2619934">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197817150">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43960494">
      <w:bodyDiv w:val="1"/>
      <w:marLeft w:val="0"/>
      <w:marRight w:val="0"/>
      <w:marTop w:val="0"/>
      <w:marBottom w:val="0"/>
      <w:divBdr>
        <w:top w:val="none" w:sz="0" w:space="0" w:color="auto"/>
        <w:left w:val="none" w:sz="0" w:space="0" w:color="auto"/>
        <w:bottom w:val="none" w:sz="0" w:space="0" w:color="auto"/>
        <w:right w:val="none" w:sz="0" w:space="0" w:color="auto"/>
      </w:divBdr>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2116759">
      <w:bodyDiv w:val="1"/>
      <w:marLeft w:val="0"/>
      <w:marRight w:val="0"/>
      <w:marTop w:val="0"/>
      <w:marBottom w:val="0"/>
      <w:divBdr>
        <w:top w:val="none" w:sz="0" w:space="0" w:color="auto"/>
        <w:left w:val="none" w:sz="0" w:space="0" w:color="auto"/>
        <w:bottom w:val="none" w:sz="0" w:space="0" w:color="auto"/>
        <w:right w:val="none" w:sz="0" w:space="0" w:color="auto"/>
      </w:divBdr>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4583979">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041030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386828">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A8327D-1CE3-4D40-8966-A53A2B424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F0A192-C17E-48D2-8CCA-8A4D25C780AA}">
  <ds:schemaRefs>
    <ds:schemaRef ds:uri="http://purl.org/dc/terms/"/>
    <ds:schemaRef ds:uri="http://purl.org/dc/dcmitype/"/>
    <ds:schemaRef ds:uri="6f30b71e-bcaf-4bc3-8acb-e44453a8cc7d"/>
    <ds:schemaRef ds:uri="http://schemas.microsoft.com/office/2006/documentManagement/types"/>
    <ds:schemaRef ds:uri="http://purl.org/dc/elements/1.1/"/>
    <ds:schemaRef ds:uri="fec27805-09a8-40a2-bd80-053a1fed723f"/>
    <ds:schemaRef ds:uri="http://schemas.openxmlformats.org/package/2006/metadata/core-properties"/>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customXml/itemProps4.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3747</Words>
  <Characters>20627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RAN4 #102e</cp:lastModifiedBy>
  <cp:revision>4</cp:revision>
  <cp:lastPrinted>2020-02-14T16:56:00Z</cp:lastPrinted>
  <dcterms:created xsi:type="dcterms:W3CDTF">2022-02-14T19:28:00Z</dcterms:created>
  <dcterms:modified xsi:type="dcterms:W3CDTF">2022-02-14T19:34:00Z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